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111"/>
        <w:tblW w:w="9214" w:type="dxa"/>
        <w:tblLook w:val="0000" w:firstRow="0" w:lastRow="0" w:firstColumn="0" w:lastColumn="0" w:noHBand="0" w:noVBand="0"/>
      </w:tblPr>
      <w:tblGrid>
        <w:gridCol w:w="3261"/>
        <w:gridCol w:w="5953"/>
      </w:tblGrid>
      <w:tr w:rsidR="004A41C5" w:rsidRPr="004A41C5" w:rsidTr="009B129F">
        <w:trPr>
          <w:trHeight w:val="872"/>
        </w:trPr>
        <w:tc>
          <w:tcPr>
            <w:tcW w:w="3261" w:type="dxa"/>
          </w:tcPr>
          <w:p w:rsidR="00B63D4B" w:rsidRPr="009B129F" w:rsidRDefault="00B63D4B" w:rsidP="009B129F">
            <w:pPr>
              <w:spacing w:after="0" w:line="240" w:lineRule="auto"/>
              <w:jc w:val="center"/>
              <w:rPr>
                <w:rFonts w:ascii="Times New Roman" w:hAnsi="Times New Roman"/>
                <w:b/>
                <w:sz w:val="26"/>
                <w:szCs w:val="28"/>
                <w:lang w:val="nl-NL"/>
              </w:rPr>
            </w:pPr>
            <w:r w:rsidRPr="004A41C5">
              <w:rPr>
                <w:rFonts w:ascii="Times New Roman" w:hAnsi="Times New Roman"/>
                <w:sz w:val="28"/>
                <w:szCs w:val="28"/>
              </w:rPr>
              <w:br w:type="page"/>
            </w:r>
            <w:r w:rsidRPr="009B129F">
              <w:rPr>
                <w:rFonts w:ascii="Times New Roman" w:hAnsi="Times New Roman"/>
                <w:b/>
                <w:sz w:val="26"/>
                <w:szCs w:val="28"/>
                <w:lang w:val="nl-NL"/>
              </w:rPr>
              <w:t>ỦY BAN NHÂN DÂN</w:t>
            </w:r>
          </w:p>
          <w:p w:rsidR="00B63D4B" w:rsidRPr="009B129F" w:rsidRDefault="00B63D4B" w:rsidP="009B129F">
            <w:pPr>
              <w:spacing w:after="0" w:line="240" w:lineRule="auto"/>
              <w:jc w:val="center"/>
              <w:rPr>
                <w:rFonts w:ascii="Times New Roman" w:hAnsi="Times New Roman"/>
                <w:b/>
                <w:sz w:val="26"/>
                <w:szCs w:val="28"/>
                <w:lang w:val="nl-NL"/>
              </w:rPr>
            </w:pPr>
            <w:r w:rsidRPr="009B129F">
              <w:rPr>
                <w:rFonts w:ascii="Times New Roman" w:hAnsi="Times New Roman"/>
                <w:b/>
                <w:sz w:val="26"/>
                <w:szCs w:val="28"/>
                <w:lang w:val="nl-NL"/>
              </w:rPr>
              <w:t>TỈNH HÀ TĨNH</w:t>
            </w:r>
          </w:p>
          <w:p w:rsidR="00B63D4B" w:rsidRPr="004A41C5" w:rsidRDefault="00B63D4B" w:rsidP="009B129F">
            <w:pPr>
              <w:spacing w:after="0" w:line="240" w:lineRule="auto"/>
              <w:rPr>
                <w:rFonts w:ascii="Times New Roman" w:hAnsi="Times New Roman"/>
                <w:sz w:val="28"/>
                <w:szCs w:val="28"/>
                <w:lang w:val="nl-NL"/>
              </w:rPr>
            </w:pPr>
            <w:r w:rsidRPr="004A41C5">
              <w:rPr>
                <w:rFonts w:ascii="Times New Roman" w:hAnsi="Times New Roman"/>
                <w:noProof/>
                <w:sz w:val="28"/>
                <w:szCs w:val="28"/>
              </w:rPr>
              <mc:AlternateContent>
                <mc:Choice Requires="wps">
                  <w:drawing>
                    <wp:anchor distT="4294967295" distB="4294967295" distL="114300" distR="114300" simplePos="0" relativeHeight="251654656" behindDoc="0" locked="0" layoutInCell="1" allowOverlap="1" wp14:anchorId="68A0EC95" wp14:editId="00A1028C">
                      <wp:simplePos x="0" y="0"/>
                      <wp:positionH relativeFrom="column">
                        <wp:posOffset>612140</wp:posOffset>
                      </wp:positionH>
                      <wp:positionV relativeFrom="paragraph">
                        <wp:posOffset>18415</wp:posOffset>
                      </wp:positionV>
                      <wp:extent cx="688975" cy="0"/>
                      <wp:effectExtent l="0" t="0" r="3492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E05E2" id="Straight Connector 7"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2pt,1.45pt" to="102.4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"/>
                  </w:pict>
                </mc:Fallback>
              </mc:AlternateContent>
            </w:r>
          </w:p>
        </w:tc>
        <w:tc>
          <w:tcPr>
            <w:tcW w:w="5953" w:type="dxa"/>
          </w:tcPr>
          <w:p w:rsidR="00B63D4B" w:rsidRPr="009B129F" w:rsidRDefault="00B63D4B" w:rsidP="009B129F">
            <w:pPr>
              <w:spacing w:after="0" w:line="240" w:lineRule="auto"/>
              <w:jc w:val="center"/>
              <w:rPr>
                <w:rFonts w:ascii="Times New Roman" w:eastAsia="SimSun" w:hAnsi="Times New Roman"/>
                <w:b/>
                <w:bCs/>
                <w:spacing w:val="-4"/>
                <w:sz w:val="26"/>
                <w:szCs w:val="28"/>
                <w:lang w:val="nl-NL"/>
              </w:rPr>
            </w:pPr>
            <w:r w:rsidRPr="009B129F">
              <w:rPr>
                <w:rFonts w:ascii="Times New Roman" w:eastAsia="SimSun" w:hAnsi="Times New Roman"/>
                <w:b/>
                <w:bCs/>
                <w:spacing w:val="-4"/>
                <w:sz w:val="26"/>
                <w:szCs w:val="28"/>
                <w:lang w:val="nl-NL"/>
              </w:rPr>
              <w:t>CỘNG HÒA XÃ HỘI CHỦ NGHĨA VIỆT NAM</w:t>
            </w:r>
          </w:p>
          <w:p w:rsidR="00B63D4B" w:rsidRPr="004A41C5" w:rsidRDefault="00B63D4B" w:rsidP="009B129F">
            <w:pPr>
              <w:spacing w:after="0" w:line="240" w:lineRule="auto"/>
              <w:jc w:val="center"/>
              <w:rPr>
                <w:rFonts w:ascii="Times New Roman" w:eastAsia="SimSun" w:hAnsi="Times New Roman"/>
                <w:b/>
                <w:bCs/>
                <w:spacing w:val="-4"/>
                <w:sz w:val="28"/>
                <w:szCs w:val="28"/>
                <w:lang w:val="nl-NL"/>
              </w:rPr>
            </w:pPr>
            <w:r w:rsidRPr="004A41C5">
              <w:rPr>
                <w:rFonts w:ascii="Times New Roman" w:eastAsia="SimSun" w:hAnsi="Times New Roman"/>
                <w:b/>
                <w:bCs/>
                <w:spacing w:val="-4"/>
                <w:sz w:val="28"/>
                <w:szCs w:val="28"/>
                <w:lang w:val="nl-NL"/>
              </w:rPr>
              <w:t>Độc lập - Tự do - Hạnh phúc</w:t>
            </w:r>
          </w:p>
          <w:p w:rsidR="00B63D4B" w:rsidRPr="004A41C5" w:rsidRDefault="00B63D4B" w:rsidP="009B129F">
            <w:pPr>
              <w:spacing w:after="0" w:line="240" w:lineRule="auto"/>
              <w:jc w:val="center"/>
              <w:rPr>
                <w:rFonts w:ascii="Times New Roman" w:eastAsia="SimSun" w:hAnsi="Times New Roman"/>
                <w:b/>
                <w:bCs/>
                <w:spacing w:val="-4"/>
                <w:sz w:val="28"/>
                <w:szCs w:val="28"/>
                <w:lang w:val="nl-NL"/>
              </w:rPr>
            </w:pPr>
            <w:r w:rsidRPr="004A41C5">
              <w:rPr>
                <w:rFonts w:ascii="Times New Roman" w:eastAsia="SimSun" w:hAnsi="Times New Roman"/>
                <w:b/>
                <w:bCs/>
                <w:noProof/>
                <w:spacing w:val="-4"/>
                <w:sz w:val="28"/>
                <w:szCs w:val="28"/>
              </w:rPr>
              <mc:AlternateContent>
                <mc:Choice Requires="wps">
                  <w:drawing>
                    <wp:anchor distT="4294967295" distB="4294967295" distL="114300" distR="114300" simplePos="0" relativeHeight="251656704" behindDoc="0" locked="0" layoutInCell="1" allowOverlap="1" wp14:anchorId="1403CC4A" wp14:editId="70C0E36F">
                      <wp:simplePos x="0" y="0"/>
                      <wp:positionH relativeFrom="column">
                        <wp:posOffset>755650</wp:posOffset>
                      </wp:positionH>
                      <wp:positionV relativeFrom="paragraph">
                        <wp:posOffset>29209</wp:posOffset>
                      </wp:positionV>
                      <wp:extent cx="2181225" cy="0"/>
                      <wp:effectExtent l="0" t="0" r="2857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487A9" id="Straight Connector 6"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5pt,2.3pt" to="231.2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"/>
                  </w:pict>
                </mc:Fallback>
              </mc:AlternateContent>
            </w:r>
          </w:p>
        </w:tc>
      </w:tr>
    </w:tbl>
    <w:p w:rsidR="00B830F3" w:rsidRPr="00420224" w:rsidRDefault="00B830F3" w:rsidP="00B63D4B">
      <w:pPr>
        <w:spacing w:after="0" w:line="240" w:lineRule="auto"/>
        <w:jc w:val="center"/>
        <w:rPr>
          <w:rFonts w:ascii="Times New Roman" w:hAnsi="Times New Roman"/>
          <w:b/>
          <w:sz w:val="10"/>
          <w:szCs w:val="28"/>
        </w:rPr>
      </w:pPr>
    </w:p>
    <w:p w:rsidR="00B63D4B" w:rsidRPr="004A41C5" w:rsidRDefault="00A80359" w:rsidP="00B63D4B">
      <w:pPr>
        <w:spacing w:after="0" w:line="240" w:lineRule="auto"/>
        <w:jc w:val="center"/>
        <w:rPr>
          <w:rFonts w:ascii="Times New Roman" w:hAnsi="Times New Roman"/>
          <w:b/>
          <w:sz w:val="28"/>
          <w:szCs w:val="28"/>
        </w:rPr>
      </w:pPr>
      <w:r w:rsidRPr="004A41C5">
        <w:rPr>
          <w:rFonts w:ascii="Times New Roman" w:hAnsi="Times New Roman"/>
          <w:b/>
          <w:sz w:val="28"/>
          <w:szCs w:val="28"/>
        </w:rPr>
        <w:t>Phụ lục 1</w:t>
      </w:r>
    </w:p>
    <w:p w:rsidR="00A80359" w:rsidRPr="009B129F" w:rsidRDefault="00A80359" w:rsidP="00240A89">
      <w:pPr>
        <w:spacing w:after="0" w:line="240" w:lineRule="auto"/>
        <w:jc w:val="center"/>
        <w:rPr>
          <w:rFonts w:ascii="Times New Roman" w:hAnsi="Times New Roman"/>
          <w:b/>
          <w:bCs/>
          <w:spacing w:val="-6"/>
          <w:sz w:val="26"/>
          <w:szCs w:val="28"/>
        </w:rPr>
      </w:pPr>
      <w:r w:rsidRPr="009B129F">
        <w:rPr>
          <w:rFonts w:ascii="Times New Roman" w:hAnsi="Times New Roman"/>
          <w:b/>
          <w:bCs/>
          <w:spacing w:val="-6"/>
          <w:sz w:val="26"/>
          <w:szCs w:val="28"/>
        </w:rPr>
        <w:t xml:space="preserve">DANH </w:t>
      </w:r>
      <w:r w:rsidR="009F4239">
        <w:rPr>
          <w:rFonts w:ascii="Times New Roman" w:hAnsi="Times New Roman"/>
          <w:b/>
          <w:bCs/>
          <w:spacing w:val="-6"/>
          <w:sz w:val="26"/>
          <w:szCs w:val="28"/>
        </w:rPr>
        <w:t>MỤC</w:t>
      </w:r>
      <w:r w:rsidRPr="009B129F">
        <w:rPr>
          <w:rFonts w:ascii="Times New Roman" w:hAnsi="Times New Roman"/>
          <w:b/>
          <w:bCs/>
          <w:spacing w:val="-6"/>
          <w:sz w:val="26"/>
          <w:szCs w:val="28"/>
        </w:rPr>
        <w:t xml:space="preserve"> </w:t>
      </w:r>
      <w:r w:rsidR="00806006" w:rsidRPr="009B129F">
        <w:rPr>
          <w:rFonts w:ascii="Times New Roman" w:hAnsi="Times New Roman"/>
          <w:b/>
          <w:bCs/>
          <w:spacing w:val="-6"/>
          <w:sz w:val="26"/>
          <w:szCs w:val="28"/>
        </w:rPr>
        <w:t>THỦ TỤC HÀNH CHÍNH ĐỦ ĐIỀU KIỆN TRIỂN KHAI</w:t>
      </w:r>
      <w:r w:rsidR="00240A89">
        <w:rPr>
          <w:rFonts w:ascii="Times New Roman" w:hAnsi="Times New Roman"/>
          <w:b/>
          <w:bCs/>
          <w:spacing w:val="-6"/>
          <w:sz w:val="26"/>
          <w:szCs w:val="28"/>
        </w:rPr>
        <w:t xml:space="preserve"> </w:t>
      </w:r>
      <w:r w:rsidR="00806006" w:rsidRPr="009B129F">
        <w:rPr>
          <w:rFonts w:ascii="Times New Roman" w:hAnsi="Times New Roman"/>
          <w:b/>
          <w:bCs/>
          <w:spacing w:val="-6"/>
          <w:sz w:val="26"/>
          <w:szCs w:val="28"/>
        </w:rPr>
        <w:t>DỊCH VỤ CÔNG</w:t>
      </w:r>
      <w:r w:rsidR="00F00520">
        <w:rPr>
          <w:rFonts w:ascii="Times New Roman" w:hAnsi="Times New Roman"/>
          <w:b/>
          <w:bCs/>
          <w:spacing w:val="-6"/>
          <w:sz w:val="26"/>
          <w:szCs w:val="28"/>
        </w:rPr>
        <w:t xml:space="preserve"> </w:t>
      </w:r>
      <w:r w:rsidR="00CF7737">
        <w:rPr>
          <w:rFonts w:ascii="Times New Roman" w:hAnsi="Times New Roman"/>
          <w:b/>
          <w:bCs/>
          <w:spacing w:val="-6"/>
          <w:sz w:val="26"/>
          <w:szCs w:val="28"/>
        </w:rPr>
        <w:t xml:space="preserve">TRỰC TUYẾN </w:t>
      </w:r>
      <w:r w:rsidR="00F00520">
        <w:rPr>
          <w:rFonts w:ascii="Times New Roman" w:hAnsi="Times New Roman"/>
          <w:b/>
          <w:bCs/>
          <w:spacing w:val="-6"/>
          <w:sz w:val="26"/>
          <w:szCs w:val="28"/>
        </w:rPr>
        <w:t>TOÀN TRÌNH (TƯƠNG ĐƯƠNG VỚI DỊCH VỤ CÔNG</w:t>
      </w:r>
      <w:r w:rsidR="00240A89">
        <w:rPr>
          <w:rFonts w:ascii="Times New Roman" w:hAnsi="Times New Roman"/>
          <w:b/>
          <w:bCs/>
          <w:spacing w:val="-6"/>
          <w:sz w:val="26"/>
          <w:szCs w:val="28"/>
        </w:rPr>
        <w:t xml:space="preserve"> </w:t>
      </w:r>
      <w:r w:rsidR="00F00520">
        <w:rPr>
          <w:rFonts w:ascii="Times New Roman" w:hAnsi="Times New Roman"/>
          <w:b/>
          <w:bCs/>
          <w:spacing w:val="-6"/>
          <w:sz w:val="26"/>
          <w:szCs w:val="28"/>
        </w:rPr>
        <w:t>TRỰC TUYẾ</w:t>
      </w:r>
      <w:r w:rsidR="00240A89">
        <w:rPr>
          <w:rFonts w:ascii="Times New Roman" w:hAnsi="Times New Roman"/>
          <w:b/>
          <w:bCs/>
          <w:spacing w:val="-6"/>
          <w:sz w:val="26"/>
          <w:szCs w:val="28"/>
        </w:rPr>
        <w:t xml:space="preserve">N </w:t>
      </w:r>
      <w:r w:rsidR="00F00520">
        <w:rPr>
          <w:rFonts w:ascii="Times New Roman" w:hAnsi="Times New Roman"/>
          <w:b/>
          <w:bCs/>
          <w:spacing w:val="-6"/>
          <w:sz w:val="26"/>
          <w:szCs w:val="28"/>
        </w:rPr>
        <w:t>MỨC ĐỘ 4</w:t>
      </w:r>
      <w:r w:rsidR="000668B4">
        <w:rPr>
          <w:rFonts w:ascii="Times New Roman" w:hAnsi="Times New Roman"/>
          <w:b/>
          <w:bCs/>
          <w:spacing w:val="-6"/>
          <w:sz w:val="26"/>
          <w:szCs w:val="28"/>
        </w:rPr>
        <w:t xml:space="preserve"> THEO NGHỊ ĐỊNH 43/2011/NĐ-CP</w:t>
      </w:r>
      <w:r w:rsidR="00F00520">
        <w:rPr>
          <w:rFonts w:ascii="Times New Roman" w:hAnsi="Times New Roman"/>
          <w:b/>
          <w:bCs/>
          <w:spacing w:val="-6"/>
          <w:sz w:val="26"/>
          <w:szCs w:val="28"/>
        </w:rPr>
        <w:t>)</w:t>
      </w:r>
      <w:r w:rsidR="00806006" w:rsidRPr="009B129F">
        <w:rPr>
          <w:rFonts w:ascii="Times New Roman" w:hAnsi="Times New Roman"/>
          <w:b/>
          <w:bCs/>
          <w:spacing w:val="-6"/>
          <w:sz w:val="26"/>
          <w:szCs w:val="28"/>
        </w:rPr>
        <w:t xml:space="preserve"> TẠI CẤP TỈ</w:t>
      </w:r>
      <w:r w:rsidR="00F02C45" w:rsidRPr="009B129F">
        <w:rPr>
          <w:rFonts w:ascii="Times New Roman" w:hAnsi="Times New Roman"/>
          <w:b/>
          <w:bCs/>
          <w:spacing w:val="-6"/>
          <w:sz w:val="26"/>
          <w:szCs w:val="28"/>
        </w:rPr>
        <w:t>NH</w:t>
      </w:r>
    </w:p>
    <w:p w:rsidR="00890B7D" w:rsidRPr="004A41C5" w:rsidRDefault="00A80359" w:rsidP="00B63D4B">
      <w:pPr>
        <w:spacing w:after="0" w:line="240" w:lineRule="auto"/>
        <w:jc w:val="center"/>
        <w:rPr>
          <w:rFonts w:ascii="Times New Roman" w:hAnsi="Times New Roman"/>
          <w:bCs/>
          <w:i/>
          <w:sz w:val="28"/>
          <w:szCs w:val="28"/>
        </w:rPr>
      </w:pPr>
      <w:r w:rsidRPr="004A41C5">
        <w:rPr>
          <w:rFonts w:ascii="Times New Roman" w:hAnsi="Times New Roman"/>
          <w:bCs/>
          <w:i/>
          <w:sz w:val="28"/>
          <w:szCs w:val="28"/>
        </w:rPr>
        <w:t xml:space="preserve"> </w:t>
      </w:r>
      <w:r w:rsidR="00B63D4B" w:rsidRPr="004A41C5">
        <w:rPr>
          <w:rFonts w:ascii="Times New Roman" w:hAnsi="Times New Roman"/>
          <w:bCs/>
          <w:i/>
          <w:sz w:val="28"/>
          <w:szCs w:val="28"/>
        </w:rPr>
        <w:t xml:space="preserve">(Ban hành kèm theo Quyết định số </w:t>
      </w:r>
      <w:r w:rsidR="00806006" w:rsidRPr="004A41C5">
        <w:rPr>
          <w:rFonts w:ascii="Times New Roman" w:hAnsi="Times New Roman"/>
          <w:bCs/>
          <w:i/>
          <w:sz w:val="28"/>
          <w:szCs w:val="28"/>
        </w:rPr>
        <w:t xml:space="preserve">          </w:t>
      </w:r>
      <w:r w:rsidR="00B63D4B" w:rsidRPr="004A41C5">
        <w:rPr>
          <w:rFonts w:ascii="Times New Roman" w:hAnsi="Times New Roman"/>
          <w:bCs/>
          <w:i/>
          <w:sz w:val="28"/>
          <w:szCs w:val="28"/>
        </w:rPr>
        <w:t xml:space="preserve">/QĐ-UBND ngày </w:t>
      </w:r>
      <w:r w:rsidR="00806006" w:rsidRPr="004A41C5">
        <w:rPr>
          <w:rFonts w:ascii="Times New Roman" w:hAnsi="Times New Roman"/>
          <w:bCs/>
          <w:i/>
          <w:sz w:val="28"/>
          <w:szCs w:val="28"/>
        </w:rPr>
        <w:t xml:space="preserve"> </w:t>
      </w:r>
      <w:r w:rsidR="00420224">
        <w:rPr>
          <w:rFonts w:ascii="Times New Roman" w:hAnsi="Times New Roman"/>
          <w:bCs/>
          <w:i/>
          <w:sz w:val="28"/>
          <w:szCs w:val="28"/>
        </w:rPr>
        <w:t xml:space="preserve">   </w:t>
      </w:r>
      <w:r w:rsidR="00806006" w:rsidRPr="004A41C5">
        <w:rPr>
          <w:rFonts w:ascii="Times New Roman" w:hAnsi="Times New Roman"/>
          <w:bCs/>
          <w:i/>
          <w:sz w:val="28"/>
          <w:szCs w:val="28"/>
        </w:rPr>
        <w:t xml:space="preserve">  </w:t>
      </w:r>
      <w:r w:rsidR="00B63D4B" w:rsidRPr="004A41C5">
        <w:rPr>
          <w:rFonts w:ascii="Times New Roman" w:hAnsi="Times New Roman"/>
          <w:bCs/>
          <w:i/>
          <w:sz w:val="28"/>
          <w:szCs w:val="28"/>
        </w:rPr>
        <w:t>/</w:t>
      </w:r>
      <w:r w:rsidR="00420224">
        <w:rPr>
          <w:rFonts w:ascii="Times New Roman" w:hAnsi="Times New Roman"/>
          <w:bCs/>
          <w:i/>
          <w:sz w:val="28"/>
          <w:szCs w:val="28"/>
        </w:rPr>
        <w:t xml:space="preserve">   </w:t>
      </w:r>
      <w:r w:rsidR="00DB4EBD">
        <w:rPr>
          <w:rFonts w:ascii="Times New Roman" w:hAnsi="Times New Roman"/>
          <w:bCs/>
          <w:i/>
          <w:sz w:val="28"/>
          <w:szCs w:val="28"/>
        </w:rPr>
        <w:t xml:space="preserve"> </w:t>
      </w:r>
      <w:r w:rsidR="00420224">
        <w:rPr>
          <w:rFonts w:ascii="Times New Roman" w:hAnsi="Times New Roman"/>
          <w:bCs/>
          <w:i/>
          <w:sz w:val="28"/>
          <w:szCs w:val="28"/>
        </w:rPr>
        <w:t xml:space="preserve"> </w:t>
      </w:r>
      <w:r w:rsidR="00A46E5C" w:rsidRPr="004A41C5">
        <w:rPr>
          <w:rFonts w:ascii="Times New Roman" w:hAnsi="Times New Roman"/>
          <w:bCs/>
          <w:i/>
          <w:sz w:val="28"/>
          <w:szCs w:val="28"/>
        </w:rPr>
        <w:t>/2022</w:t>
      </w:r>
    </w:p>
    <w:p w:rsidR="00042124" w:rsidRPr="004A41C5" w:rsidRDefault="00042124" w:rsidP="007E6326">
      <w:pPr>
        <w:spacing w:after="0" w:line="240" w:lineRule="auto"/>
        <w:jc w:val="center"/>
        <w:rPr>
          <w:rFonts w:ascii="Times New Roman" w:hAnsi="Times New Roman"/>
          <w:bCs/>
          <w:i/>
          <w:sz w:val="28"/>
          <w:szCs w:val="28"/>
        </w:rPr>
      </w:pPr>
      <w:r w:rsidRPr="004A41C5">
        <w:rPr>
          <w:rFonts w:ascii="Times New Roman" w:hAnsi="Times New Roman"/>
          <w:b/>
          <w:noProof/>
          <w:sz w:val="28"/>
          <w:szCs w:val="28"/>
        </w:rPr>
        <mc:AlternateContent>
          <mc:Choice Requires="wps">
            <w:drawing>
              <wp:anchor distT="0" distB="0" distL="114300" distR="114300" simplePos="0" relativeHeight="251662336" behindDoc="0" locked="0" layoutInCell="1" allowOverlap="1" wp14:anchorId="31CFABC1" wp14:editId="06FCD825">
                <wp:simplePos x="0" y="0"/>
                <wp:positionH relativeFrom="column">
                  <wp:posOffset>1863090</wp:posOffset>
                </wp:positionH>
                <wp:positionV relativeFrom="paragraph">
                  <wp:posOffset>193675</wp:posOffset>
                </wp:positionV>
                <wp:extent cx="2076450" cy="0"/>
                <wp:effectExtent l="0" t="0" r="1905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4016E0" id="_x0000_t32" coordsize="21600,21600" o:spt="32" o:oned="t" path="m,l21600,21600e" filled="f">
                <v:path arrowok="t" fillok="f" o:connecttype="none"/>
                <o:lock v:ext="edit" shapetype="t"/>
              </v:shapetype>
              <v:shape id="Straight Arrow Connector 5" o:spid="_x0000_s1026" type="#_x0000_t32" style="position:absolute;margin-left:146.7pt;margin-top:15.25pt;width:163.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mN8JQIAAEoEAAAOAAAAZHJzL2Uyb0RvYy54bWysVMFu2zAMvQ/YPwi6p7YzJ02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"/>
            </w:pict>
          </mc:Fallback>
        </mc:AlternateContent>
      </w:r>
      <w:r w:rsidR="00B63D4B" w:rsidRPr="004A41C5">
        <w:rPr>
          <w:rFonts w:ascii="Times New Roman" w:hAnsi="Times New Roman"/>
          <w:bCs/>
          <w:i/>
          <w:sz w:val="28"/>
          <w:szCs w:val="28"/>
        </w:rPr>
        <w:t xml:space="preserve">của </w:t>
      </w:r>
      <w:r w:rsidR="00890B7D" w:rsidRPr="004A41C5">
        <w:rPr>
          <w:rFonts w:ascii="Times New Roman" w:hAnsi="Times New Roman"/>
          <w:bCs/>
          <w:i/>
          <w:sz w:val="28"/>
          <w:szCs w:val="28"/>
        </w:rPr>
        <w:t>Ủy ban nhân dân</w:t>
      </w:r>
      <w:r w:rsidR="00B63D4B" w:rsidRPr="004A41C5">
        <w:rPr>
          <w:rFonts w:ascii="Times New Roman" w:hAnsi="Times New Roman"/>
          <w:bCs/>
          <w:i/>
          <w:sz w:val="28"/>
          <w:szCs w:val="28"/>
        </w:rPr>
        <w:t xml:space="preserve"> tỉ</w:t>
      </w:r>
      <w:r w:rsidR="007E6326" w:rsidRPr="004A41C5">
        <w:rPr>
          <w:rFonts w:ascii="Times New Roman" w:hAnsi="Times New Roman"/>
          <w:bCs/>
          <w:i/>
          <w:sz w:val="28"/>
          <w:szCs w:val="28"/>
        </w:rPr>
        <w:t>nh Hà Tĩnh)</w:t>
      </w:r>
    </w:p>
    <w:p w:rsidR="00B63D4B" w:rsidRDefault="00B63D4B" w:rsidP="00B63D4B">
      <w:pPr>
        <w:spacing w:after="0" w:line="240" w:lineRule="auto"/>
        <w:jc w:val="center"/>
        <w:rPr>
          <w:rFonts w:ascii="Times New Roman" w:hAnsi="Times New Roman"/>
          <w:bCs/>
          <w:i/>
          <w:sz w:val="28"/>
          <w:szCs w:val="28"/>
        </w:rPr>
      </w:pPr>
    </w:p>
    <w:p w:rsidR="009D2A83" w:rsidRDefault="009D2A83" w:rsidP="00240A89">
      <w:pPr>
        <w:spacing w:after="0" w:line="240" w:lineRule="auto"/>
        <w:ind w:firstLine="720"/>
        <w:jc w:val="both"/>
        <w:rPr>
          <w:rFonts w:ascii="Times New Roman" w:hAnsi="Times New Roman"/>
          <w:bCs/>
          <w:sz w:val="28"/>
          <w:szCs w:val="28"/>
        </w:rPr>
      </w:pPr>
      <w:r>
        <w:rPr>
          <w:rFonts w:ascii="Times New Roman" w:hAnsi="Times New Roman"/>
          <w:bCs/>
          <w:sz w:val="28"/>
          <w:szCs w:val="28"/>
        </w:rPr>
        <w:t xml:space="preserve">Tổng số thủ tục hành chính đủ điều kiện triển khai dịch vụ công </w:t>
      </w:r>
      <w:r w:rsidR="00F00520">
        <w:rPr>
          <w:rFonts w:ascii="Times New Roman" w:hAnsi="Times New Roman"/>
          <w:bCs/>
          <w:sz w:val="28"/>
          <w:szCs w:val="28"/>
        </w:rPr>
        <w:t>trực tuyến toàn trình</w:t>
      </w:r>
      <w:r>
        <w:rPr>
          <w:rFonts w:ascii="Times New Roman" w:hAnsi="Times New Roman"/>
          <w:bCs/>
          <w:sz w:val="28"/>
          <w:szCs w:val="28"/>
        </w:rPr>
        <w:t>:</w:t>
      </w:r>
      <w:r w:rsidR="00E42ECD">
        <w:rPr>
          <w:rFonts w:ascii="Times New Roman" w:hAnsi="Times New Roman"/>
          <w:bCs/>
          <w:sz w:val="28"/>
          <w:szCs w:val="28"/>
        </w:rPr>
        <w:t xml:space="preserve"> 496</w:t>
      </w:r>
    </w:p>
    <w:p w:rsidR="00605492" w:rsidRPr="009D2A83" w:rsidRDefault="00605492" w:rsidP="009D2A83">
      <w:pPr>
        <w:spacing w:after="0" w:line="240" w:lineRule="auto"/>
        <w:rPr>
          <w:rFonts w:ascii="Times New Roman" w:hAnsi="Times New Roman"/>
          <w:bCs/>
          <w:sz w:val="28"/>
          <w:szCs w:val="28"/>
        </w:rPr>
      </w:pPr>
    </w:p>
    <w:tbl>
      <w:tblPr>
        <w:tblW w:w="97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3"/>
        <w:gridCol w:w="7711"/>
        <w:gridCol w:w="1127"/>
      </w:tblGrid>
      <w:tr w:rsidR="00DA2BB8" w:rsidRPr="009B129F" w:rsidTr="009F4239">
        <w:trPr>
          <w:trHeight w:val="442"/>
          <w:tblHeader/>
          <w:jc w:val="center"/>
        </w:trPr>
        <w:tc>
          <w:tcPr>
            <w:tcW w:w="893" w:type="dxa"/>
            <w:vMerge w:val="restart"/>
            <w:shd w:val="clear" w:color="auto" w:fill="auto"/>
            <w:vAlign w:val="center"/>
          </w:tcPr>
          <w:p w:rsidR="00DA2BB8" w:rsidRPr="00DA4926" w:rsidRDefault="00DA2BB8" w:rsidP="009B129F">
            <w:pPr>
              <w:spacing w:after="0" w:line="240" w:lineRule="auto"/>
              <w:jc w:val="center"/>
              <w:rPr>
                <w:rFonts w:ascii="Times New Roman" w:hAnsi="Times New Roman"/>
                <w:b/>
                <w:bCs/>
                <w:sz w:val="26"/>
                <w:szCs w:val="26"/>
              </w:rPr>
            </w:pPr>
            <w:r w:rsidRPr="00DA4926">
              <w:rPr>
                <w:rFonts w:ascii="Times New Roman" w:hAnsi="Times New Roman"/>
                <w:b/>
                <w:bCs/>
                <w:sz w:val="26"/>
                <w:szCs w:val="26"/>
              </w:rPr>
              <w:t>STT</w:t>
            </w:r>
          </w:p>
        </w:tc>
        <w:tc>
          <w:tcPr>
            <w:tcW w:w="7711" w:type="dxa"/>
            <w:vMerge w:val="restart"/>
            <w:shd w:val="clear" w:color="auto" w:fill="auto"/>
            <w:vAlign w:val="center"/>
          </w:tcPr>
          <w:p w:rsidR="00DA2BB8" w:rsidRPr="00DA4926" w:rsidRDefault="00DA2BB8" w:rsidP="009B129F">
            <w:pPr>
              <w:spacing w:after="0" w:line="240" w:lineRule="auto"/>
              <w:ind w:firstLine="76"/>
              <w:jc w:val="center"/>
              <w:rPr>
                <w:rFonts w:ascii="Times New Roman" w:hAnsi="Times New Roman"/>
                <w:b/>
                <w:bCs/>
                <w:sz w:val="26"/>
                <w:szCs w:val="26"/>
              </w:rPr>
            </w:pPr>
            <w:r w:rsidRPr="00DA4926">
              <w:rPr>
                <w:rFonts w:ascii="Times New Roman" w:hAnsi="Times New Roman"/>
                <w:b/>
                <w:bCs/>
                <w:sz w:val="26"/>
                <w:szCs w:val="26"/>
              </w:rPr>
              <w:t>Tên thủ tục hành chính/DVCTT</w:t>
            </w:r>
          </w:p>
        </w:tc>
        <w:tc>
          <w:tcPr>
            <w:tcW w:w="1127" w:type="dxa"/>
            <w:vMerge w:val="restart"/>
            <w:shd w:val="clear" w:color="auto" w:fill="auto"/>
            <w:vAlign w:val="center"/>
          </w:tcPr>
          <w:p w:rsidR="00DA2BB8" w:rsidRPr="00DA4926" w:rsidRDefault="00DA2BB8" w:rsidP="00F5040E">
            <w:pPr>
              <w:spacing w:after="0" w:line="240" w:lineRule="auto"/>
              <w:rPr>
                <w:rFonts w:ascii="Times New Roman" w:hAnsi="Times New Roman"/>
                <w:b/>
                <w:bCs/>
                <w:sz w:val="26"/>
                <w:szCs w:val="26"/>
              </w:rPr>
            </w:pPr>
            <w:r w:rsidRPr="00DA4926">
              <w:rPr>
                <w:rFonts w:ascii="Times New Roman" w:hAnsi="Times New Roman"/>
                <w:b/>
                <w:bCs/>
                <w:sz w:val="26"/>
                <w:szCs w:val="26"/>
              </w:rPr>
              <w:t>Ghi chú</w:t>
            </w:r>
          </w:p>
        </w:tc>
      </w:tr>
      <w:tr w:rsidR="00DA2BB8" w:rsidRPr="009B129F" w:rsidTr="009F4239">
        <w:trPr>
          <w:trHeight w:val="442"/>
          <w:tblHeader/>
          <w:jc w:val="center"/>
        </w:trPr>
        <w:tc>
          <w:tcPr>
            <w:tcW w:w="893" w:type="dxa"/>
            <w:vMerge/>
            <w:shd w:val="clear" w:color="auto" w:fill="auto"/>
            <w:vAlign w:val="center"/>
          </w:tcPr>
          <w:p w:rsidR="00DA2BB8" w:rsidRPr="00DA4926" w:rsidRDefault="00DA2BB8" w:rsidP="009B129F">
            <w:pPr>
              <w:spacing w:after="0" w:line="240" w:lineRule="auto"/>
              <w:jc w:val="center"/>
              <w:rPr>
                <w:rFonts w:ascii="Times New Roman" w:hAnsi="Times New Roman"/>
                <w:b/>
                <w:bCs/>
                <w:sz w:val="26"/>
                <w:szCs w:val="26"/>
              </w:rPr>
            </w:pPr>
          </w:p>
        </w:tc>
        <w:tc>
          <w:tcPr>
            <w:tcW w:w="7711" w:type="dxa"/>
            <w:vMerge/>
            <w:shd w:val="clear" w:color="auto" w:fill="auto"/>
            <w:vAlign w:val="center"/>
          </w:tcPr>
          <w:p w:rsidR="00DA2BB8" w:rsidRPr="00DA4926" w:rsidRDefault="00DA2BB8" w:rsidP="009B129F">
            <w:pPr>
              <w:spacing w:after="0" w:line="240" w:lineRule="auto"/>
              <w:jc w:val="both"/>
              <w:rPr>
                <w:rFonts w:ascii="Times New Roman" w:hAnsi="Times New Roman"/>
                <w:b/>
                <w:bCs/>
                <w:sz w:val="26"/>
                <w:szCs w:val="26"/>
              </w:rPr>
            </w:pPr>
          </w:p>
        </w:tc>
        <w:tc>
          <w:tcPr>
            <w:tcW w:w="1127" w:type="dxa"/>
            <w:vMerge/>
            <w:shd w:val="clear" w:color="auto" w:fill="auto"/>
            <w:vAlign w:val="center"/>
          </w:tcPr>
          <w:p w:rsidR="00DA2BB8" w:rsidRPr="00DA4926" w:rsidRDefault="00DA2BB8" w:rsidP="009B129F">
            <w:pPr>
              <w:spacing w:after="0" w:line="240" w:lineRule="auto"/>
              <w:jc w:val="center"/>
              <w:rPr>
                <w:rFonts w:ascii="Times New Roman" w:hAnsi="Times New Roman"/>
                <w:bCs/>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spacing w:after="0" w:line="240" w:lineRule="auto"/>
              <w:jc w:val="center"/>
              <w:rPr>
                <w:rFonts w:ascii="Times New Roman" w:hAnsi="Times New Roman"/>
                <w:b/>
                <w:bCs/>
                <w:sz w:val="26"/>
                <w:szCs w:val="26"/>
              </w:rPr>
            </w:pPr>
            <w:r w:rsidRPr="00DA4926">
              <w:rPr>
                <w:rFonts w:ascii="Times New Roman" w:hAnsi="Times New Roman"/>
                <w:b/>
                <w:bCs/>
                <w:sz w:val="26"/>
                <w:szCs w:val="26"/>
              </w:rPr>
              <w:t>I</w:t>
            </w: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b/>
                <w:sz w:val="26"/>
                <w:szCs w:val="26"/>
              </w:rPr>
            </w:pPr>
            <w:r w:rsidRPr="00DA4926">
              <w:rPr>
                <w:rFonts w:ascii="Times New Roman" w:hAnsi="Times New Roman"/>
                <w:b/>
                <w:sz w:val="26"/>
                <w:szCs w:val="26"/>
              </w:rPr>
              <w:t>SỞ CÔNG THƯƠNG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b/>
                <w:sz w:val="26"/>
                <w:szCs w:val="26"/>
              </w:rPr>
            </w:pPr>
            <w:r w:rsidRPr="00DA4926">
              <w:rPr>
                <w:rFonts w:ascii="Times New Roman" w:hAnsi="Times New Roman"/>
                <w:b/>
                <w:sz w:val="26"/>
                <w:szCs w:val="26"/>
              </w:rPr>
              <w:t>31</w:t>
            </w: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sửa đổi, bổ sung Giấy phép sản xuất rượu công nghiệp (quy mô dưới 3 triệu lít/năm).</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lại Giấy phép sản xuất rượu công nghiệp (quy mô dưới 3 triệu lít/năm).</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phép bán buôn rượu trên địa bàn tỉnh, thành phố trực thuộc Trung ương.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lại Giấy phép bán buôn rượu trên địa bàn tỉnh, thành phố trực thuộc Trung ương.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phép bán buôn sản phẩm thuốc lá.</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 xml:space="preserve">Cấp sửa đổi, bổ sung Giấy phép bán buôn sản phẩm thuốc lá.  </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 xml:space="preserve">Cấp lại Giấy phép bán buôn sản phẩm thuốc lá.   </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chứng nhận cửa hàng đủ điều kiện bán lẻ xăng dầu.</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sửa đổi, bổ sung Giấy chứng nhận cửa hàng đủ điều kiện bán lẻ xăng dầu.</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lại Giấy chứng nhận cửa hàng đủ điều kiện bán lẻ xăng dầu.</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xác nhận đủ điều kiện làm đại lý bán lẻ xăng dầu.</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phép hoạt động tư vấn chuyên ngành điện thuộc thẩm quyền cấp của địa phương.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phép hoạt động bán lẻ điện đến cấp điện áp 0,4 kV tại địa phương.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phép hoạt động phân phối điện đến cấp điện áp 35 kV tại địa phương.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Sửa đổi, bổ sung Giấy phép hoạt động tư vấn chuyên ngành điện thuộc thẩm quyền cấp của địa phương.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sửa đổi, bổ sung Giấy phép hoạt động bán lẻ điện đến cấp điện áp 0,4 kV tại địa phương.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Cấp Thẻ kiểm tra viên điện lực cho các đối tượng thuộc thẩm quyền cấp của Sở Công Thương.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Cấp Thẻ kiểm tra viên điện lực cho các đối tượng thuộc thẩm quyền cấp của Sở Công Thương trường hợp bị mất hoặc bị hỏng thẻ.</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chứng nhận đủ điều kiện thương nhân kinh doanh mua bán LPG.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dấu nghiệp vụ giám định thương mại.</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thay đổi dấu nghiệp vụ giám định thương mại.</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thực hiện khuyến mại theo hình thức mang tính may rủi thực hiện trên địa bàn 01 tỉnh, thành phố trực thuộc Trung ương.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sửa đổi, bổ sung nội dung chương trình khuyến mại theo hình thức mang tính may rủi thực hiện trên địa bàn 01 tỉnh, thành phố trực thuộc Trung ương.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Thông báo thực hiện chương trình khuyến mại.</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Thông báo sửa đổi, bổ sung nội dung chương trình khuyến mại.</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tổ chức hội chợ, triển lãm thương mại tại Việt Nam.</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sửa đổi, bổ sung nội dung đăng ký tổ chức hội chợ, triển lãm thương mại tại Việt Nam</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hoạt động bán hàng đa cấp tại địa phương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Thông báo tổ chức hội nghị, hội thảo, đào tạo về bán hàng đa cấp</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chứng nhận đủ điều kiện an toàn thực phẩm đối với cơ sở sản xuất, kinh doanh thực phẩm do Sở Công Thương thực hiện.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lại Giấy chứng nhận đủ điều kiện an toàn thực phẩm đối với cơ sở sản xuất, kinh doanh thực phẩm do Sở Công Thương thực hiện.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spacing w:after="0" w:line="240" w:lineRule="auto"/>
              <w:jc w:val="center"/>
              <w:rPr>
                <w:rFonts w:ascii="Times New Roman" w:hAnsi="Times New Roman"/>
                <w:b/>
                <w:bCs/>
                <w:sz w:val="26"/>
                <w:szCs w:val="26"/>
              </w:rPr>
            </w:pPr>
            <w:r w:rsidRPr="00DA4926">
              <w:rPr>
                <w:rFonts w:ascii="Times New Roman" w:hAnsi="Times New Roman"/>
                <w:b/>
                <w:bCs/>
                <w:sz w:val="26"/>
                <w:szCs w:val="26"/>
              </w:rPr>
              <w:t>II</w:t>
            </w: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b/>
                <w:sz w:val="26"/>
                <w:szCs w:val="26"/>
              </w:rPr>
            </w:pPr>
            <w:r w:rsidRPr="00DA4926">
              <w:rPr>
                <w:rFonts w:ascii="Times New Roman" w:hAnsi="Times New Roman"/>
                <w:b/>
                <w:sz w:val="26"/>
                <w:szCs w:val="26"/>
              </w:rPr>
              <w:t>SỞ GIÁO DỤC VÀ ĐÀO TẠO</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b/>
                <w:sz w:val="26"/>
                <w:szCs w:val="26"/>
              </w:rPr>
            </w:pPr>
            <w:r w:rsidRPr="00DA4926">
              <w:rPr>
                <w:rFonts w:ascii="Times New Roman" w:hAnsi="Times New Roman"/>
                <w:b/>
                <w:sz w:val="26"/>
                <w:szCs w:val="26"/>
              </w:rPr>
              <w:t>20</w:t>
            </w: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3"/>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sao văn bằng chứng chỉ từ gốc.</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3"/>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Công nhận bằng tốt nghiệp trung học cơ sở, bằng tốt nghiệp trung học phổ thông, giấy chứng nhận hoàn thành chương trình giáo dục phổ thông do cơ sở giáo dục nước ngoài cấp</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3"/>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Giải thể trường Trung học phổ thông (theo đề nghị cá nhân, tổ chức thành lập trường trung học phổ thông).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3"/>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Cho phép Trung tâm Ngoại ngữ, Tin học hoạt động giáo dục trở lại.</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3"/>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Sáp nhập, chia, tách Trung tâm Ngoại ngữ, Tin học.</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3"/>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 xml:space="preserve">Giải thể Trung tâm Ngoại ngữ, Tin học. </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3"/>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Chuyển trường đối với học sinh trung học phổ thông.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3"/>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Xin học lại tại trường khác đối với học sinh trung học.</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3"/>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 xml:space="preserve">Xét, cấp học bổng chính sách </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3"/>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 xml:space="preserve">Cấp học bổng và hỗ trợ kinh phí mua phương tiện, đồ dùng học tập dùng riêng cho người khuyết tật học tại các cơ sở giáo dục </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3"/>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Xét, duyệt chính sách hỗ trợ đối với học sinh trung học phổ thông là người dân tộc thiểu số</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3"/>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Xét, duyệt chính sách hỗ trợ đối với học sinh trung học phổ thông là người dân tộc Kinh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3"/>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Hỗ trợ học tập đối với học sinh trung học phổ thông các dân tộc thiểu số rất ít người</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3"/>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Đề nghị miễn, giảm học phí và hỗ trợ chi phí học tập cho trẻ em, học sinh, sinh viên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3"/>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dự thi cấp chứng chỉ ứng dụng công nghệ thông tin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3"/>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Xét tuyển sinh vào trường phổ thông dân tộc nội trú (Xét tuyển sinh vào trường PTDTNT)</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3"/>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Xét đặc cách tốt nghiệp trung học phổ thông, Đăng ký dự thi tốt nghiệp trung học phổ thông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3"/>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Phúc khảo bài thi tốt nghiệp trung học phổ thông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3"/>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xét tuyển học theo chế độ cử tuyển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3"/>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Tuyển sinh trung học phổ thông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420224">
            <w:pPr>
              <w:spacing w:after="0" w:line="240" w:lineRule="auto"/>
              <w:jc w:val="center"/>
              <w:rPr>
                <w:rFonts w:ascii="Times New Roman" w:hAnsi="Times New Roman"/>
                <w:b/>
                <w:bCs/>
                <w:sz w:val="26"/>
                <w:szCs w:val="26"/>
              </w:rPr>
            </w:pPr>
            <w:r w:rsidRPr="00DA4926">
              <w:rPr>
                <w:rFonts w:ascii="Times New Roman" w:hAnsi="Times New Roman"/>
                <w:b/>
                <w:bCs/>
                <w:sz w:val="26"/>
                <w:szCs w:val="26"/>
              </w:rPr>
              <w:t>III</w:t>
            </w: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b/>
                <w:sz w:val="26"/>
                <w:szCs w:val="26"/>
              </w:rPr>
            </w:pPr>
            <w:r w:rsidRPr="00DA4926">
              <w:rPr>
                <w:rFonts w:ascii="Times New Roman" w:hAnsi="Times New Roman"/>
                <w:b/>
                <w:sz w:val="26"/>
                <w:szCs w:val="26"/>
              </w:rPr>
              <w:t>SỞ GIAO THÔNG VẬN TẢI</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b/>
                <w:sz w:val="26"/>
                <w:szCs w:val="26"/>
              </w:rPr>
            </w:pPr>
            <w:r w:rsidRPr="00DA4926">
              <w:rPr>
                <w:rFonts w:ascii="Times New Roman" w:hAnsi="Times New Roman"/>
                <w:b/>
                <w:sz w:val="26"/>
                <w:szCs w:val="26"/>
              </w:rPr>
              <w:t>33</w:t>
            </w: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4"/>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phép liên vận Việt - Lào cho phương tiện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4"/>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lại Giấy phép liên vận Việt - Lào cho phương tiện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4"/>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Gia hạn Giấy phép liên vận Lào - Việt và thời gian lưu hành tại Việt Nam cho phương tiện của Lào</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4"/>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Xác nhận xe thuộc đối tượng không chịu phí sử dụng đường bộ</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4"/>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lại phương tiện trong trường hợp chủ phương tiện thay đổi trụ sở hoặc nơi đăng ký hộ khẩu thường trú của chủ phương tiện sang đơn vị hành chính cấp tỉnh khác</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4"/>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lại phương tiện trong trường hợp chuyển từ cơ quan đăng ký khác sang cơ quan đăng ký phương tiện thủy nội địa</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4"/>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lại Giấy chứng nhận cơ sở đủ Điều kiện kinh doanh dịch vụ đào tạo thuyền viên, người lái phương tiện thủy nội địa</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4"/>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cấp lại, chuyển đổi Giấy chứng nhận khả năng chuyên môn thuyền trưởng hạng ba, hạng tư, máy trưởng hạng ba và chứng chỉ nghiệp vụ, chứng chỉ huấn luyện an toàn cơ bản thuộc thẩm quyền của Sở Giao thông vận tải</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4"/>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chứng nhận cơ sở đủ điều kiện kinh doanh dịch vụ đào tạo thuyền viên, người lái phương tiện thủy nội địa</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4"/>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phép xe tập lái</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4"/>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lại Giấy phép xe tập lái</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4"/>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chứng nhận đăng ký, biển số xe máy chuyên dùng lần đầu</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4"/>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lại Giấy chứng nhận đăng ký, biển số xe máy chuyên dùng bị mất</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4"/>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 xml:space="preserve">Sang tên chủ sở hữu xe máy chuyên dùng trong cùng một tỉnh, thành phố </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4"/>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lại Giấy chứng nhận giáo viên dạy thực hành lái xe</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4"/>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xe máy chuyên dùng từ tỉnh, thành phố trực thuộc Trung ương khác chuyển đến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4"/>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Di chuyển đăng ký xe máy chuyên dùng ở khác tỉnh, thành phố trực thuộc Trung ương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4"/>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đổi Giấy chứng nhận đăng ký, biển số xe máy chuyên dùng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4"/>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chứng nhận thẩm định thiết kế xe cơ giới cải tạo</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4"/>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phép kinh doanh vận tải bằng xe ô tô.</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4"/>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lại Giấy phép kinh doanh đối với trường hợp Giấy phép bị hư hỏng, hết hạn, bị mất hoặc có sự thay đổi liên quan đến nội dung của Giấy phép</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4"/>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 xml:space="preserve">Đăng ký khai thác tuyến </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4"/>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Lựa chọn đơn vị khai thác tuyến vận tải hành khách theo tuyến cố định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4"/>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Biển hiệu xe ô tô vận tải khách du lịch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4"/>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lại Biển hiệu xe ô tô vận tải khách du lịch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4"/>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đổi Biển hiệu xe ô tô vận tải khách du lịch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4"/>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phù hiệu cho xe taxi, xe hợp đồng, xe vận tải hàng hóa bằng công - ten - nơ, xe đầu kéo, xe kinh doanh vận tải hàng hóa, xe kinh doanh vận tải hành khách theo tuyến cố định, xe kinh doanh vận tải bằng xe buýt</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4"/>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Phù hiệu xe trung chuyển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4"/>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lại phù hiệu cho xe taxi, xe hợp đồng, xe vận tải hàng hóa bằng công - ten - nơ, xe đầu kéo, xe kinh doanh vận tải hàng hóa, xe kinh doanh vận tải hành khách theo tuyến cố định, xe kinh doanh vận tải bằng xe buýt</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4"/>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lại Phù hiệu xe trung chuyển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4"/>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phép thi công xây dựng công trình thiết yếu trong phạm vi bảo vệ kết cấu hạ tầng giao thông đường tỉnh và quốc lộ đang khai thác được giao quản lý</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4"/>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phép thi công công trình trên đường bộ đang khai thác</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4"/>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phép thi công nút giao đấu nối vào đường tỉnh và quốc lộ được giao quản lý</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spacing w:after="0" w:line="240" w:lineRule="auto"/>
              <w:jc w:val="center"/>
              <w:rPr>
                <w:rFonts w:ascii="Times New Roman" w:hAnsi="Times New Roman"/>
                <w:b/>
                <w:bCs/>
                <w:sz w:val="26"/>
                <w:szCs w:val="26"/>
              </w:rPr>
            </w:pPr>
            <w:r w:rsidRPr="00DA4926">
              <w:rPr>
                <w:rFonts w:ascii="Times New Roman" w:hAnsi="Times New Roman"/>
                <w:b/>
                <w:bCs/>
                <w:sz w:val="26"/>
                <w:szCs w:val="26"/>
              </w:rPr>
              <w:t>IV</w:t>
            </w: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b/>
                <w:sz w:val="26"/>
                <w:szCs w:val="26"/>
              </w:rPr>
            </w:pPr>
            <w:r w:rsidRPr="00DA4926">
              <w:rPr>
                <w:rFonts w:ascii="Times New Roman" w:hAnsi="Times New Roman"/>
                <w:b/>
                <w:sz w:val="26"/>
                <w:szCs w:val="26"/>
              </w:rPr>
              <w:t>SỞ KẾ HOẠCH VÀ ĐẦU TƯ</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b/>
                <w:sz w:val="26"/>
                <w:szCs w:val="26"/>
              </w:rPr>
            </w:pPr>
            <w:r w:rsidRPr="00DA4926">
              <w:rPr>
                <w:rFonts w:ascii="Times New Roman" w:hAnsi="Times New Roman"/>
                <w:b/>
                <w:sz w:val="26"/>
                <w:szCs w:val="26"/>
              </w:rPr>
              <w:t>49</w:t>
            </w: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Đề nghị dừng thực hiện thủ tục đăng ký doanh nghiệp</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Thông báo hủy bỏ nghị quyết, quyết định giải thể doanh nghiệp</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thành lập doanh nghiệp tư nhân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thành lập công ty TNHH một thành viên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thành lập công ty TNHH hai thành viên trở lên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thành lập công ty cổ phần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thành lập công ty hợp danh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thay đổi địa chỉ trụ sở chính của doanh nghiệp (đối với doanh nghiệp tư nhân, công ty TNHH, công ty cổ phần, công ty hợp danh)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đổi tên doanh nghiệp (đối với doanh nghiệp tư nhân, công ty TNHH, công ty cổ phần, công ty hợp danh)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thay đổi thành viên hợp danh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thay đổi người đại diện theo pháp luật của công ty trách nhiệm hữu hạn, công ty cổ phần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thay đổi vốn điều lệ, phần vốn góp, tỷ lệ phần vốn góp (đối với công ty TNHH, công ty cổ phần, công ty hợp danh)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thay đổi thành viên công ty trách nhiệm hữu hạn hai thành viên trở lên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 xml:space="preserve">Đăng ký thay đổi chủ sở hữu công ty trách nhiệm hữu hạn một thành viên </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 xml:space="preserve">Đăng ký thay đổi chủ doanh nghiệp tư nhân trong trường hợp bán, tặng cho doanh nghiệp, chủ doanh nghiệp chết </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Thông báo thay đổi ngành, nghề kinh doanh (đối với doanh nghiệp tư nhân, công ty TNHH, công ty cổ phần, công ty hợp danh)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 xml:space="preserve">Đăng ký thay đổi vốn đầu tư của chủ doanh nghiệp tư nhân </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 xml:space="preserve">Thông báo thay đổi thông tin của cổ đông sáng lập công ty cổ phần chưa niêm yết </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 xml:space="preserve">Thông báo thay đổi cổ đông là nhà đầu tư nước ngoài trong công ty cổ phần chưa niêm yết </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Thông báo thay đổi nội dung đăng ký thuế (trừ thay đổi phương pháp tính thuế)</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hoạt động chi nhánh, văn phòng đại diện (đối với doanh nghiệp tư nhân, công ty TNHH, công ty cổ phần, công ty hợp danh)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thành lập, đăng ký thay đổi nội dung đăng ký hoạt động, tạm ngừng kinh doanh, tiếp tục kinh doanh trước thời hạn đã thông báo, chấm dứt hoạt động đối với chi nhánh, văn phòng đại diện, địa điểm kinh doanh trong trường hợp chi nhánh, văn phòng đại diện, địa điểm kinh doanh khác tỉnh, thành phố trực thuộc trung ương nơi doanh nghiệp đặt trụ sở chính đối với doanh nghiệp hoạt động theo Giấy phép đầu tư, Giấy chứng nhận đầu tư (đồng thời là Giấy chứng nhận đăng ký kinh doanh) hoặc các giấy tờ có giá trị pháp lý tương đương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9F4239" w:rsidRPr="009B129F" w:rsidTr="009F4239">
        <w:trPr>
          <w:trHeight w:val="379"/>
          <w:tblHeader/>
          <w:jc w:val="center"/>
        </w:trPr>
        <w:tc>
          <w:tcPr>
            <w:tcW w:w="893" w:type="dxa"/>
            <w:shd w:val="clear" w:color="auto" w:fill="auto"/>
            <w:vAlign w:val="center"/>
          </w:tcPr>
          <w:p w:rsidR="009F4239" w:rsidRPr="00DA4926" w:rsidRDefault="009F4239" w:rsidP="009B129F">
            <w:pPr>
              <w:pStyle w:val="ListParagraph"/>
              <w:numPr>
                <w:ilvl w:val="0"/>
                <w:numId w:val="5"/>
              </w:numPr>
              <w:spacing w:after="0" w:line="240" w:lineRule="auto"/>
              <w:jc w:val="center"/>
              <w:rPr>
                <w:rFonts w:ascii="Times New Roman" w:hAnsi="Times New Roman"/>
                <w:bCs/>
                <w:sz w:val="26"/>
                <w:szCs w:val="26"/>
              </w:rPr>
            </w:pPr>
          </w:p>
        </w:tc>
        <w:tc>
          <w:tcPr>
            <w:tcW w:w="7711" w:type="dxa"/>
            <w:shd w:val="clear" w:color="auto" w:fill="auto"/>
            <w:vAlign w:val="center"/>
          </w:tcPr>
          <w:p w:rsidR="009F4239" w:rsidRPr="00DA4926" w:rsidRDefault="009F4239"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chứng nhận đăng ký hoạt động chi nhánh, văn phòng đại diện, Giấy chứng nhận đăng ký địa điểm kinh doanh thay thế nội dung đăng ký hoạt động trên Giấy phép đầu tư, Giấy chứng nhận đầu tư (đồng thời là Giấy chứng nhận đăng ký kinh doanh) hoặc các giấy tờ có giá trị pháp lý tương đương, Giấy chứng nhận đăng ký hoạt động chi nhánh, văn phòng đại diện do Cơ quan đăng ký đầu tư cấp mà không thay đổi nội dung đăng ký hoạt động đối với chi nhánh, văn phòng đại diện, địa điểm kinh doanh cùng tỉnh, thành phố trực thuộc trung ương nơi doanh nghiệp đặt trụ sở chính</w:t>
            </w:r>
          </w:p>
        </w:tc>
        <w:tc>
          <w:tcPr>
            <w:tcW w:w="1127" w:type="dxa"/>
            <w:shd w:val="clear" w:color="auto" w:fill="auto"/>
            <w:vAlign w:val="center"/>
          </w:tcPr>
          <w:p w:rsidR="009F4239" w:rsidRPr="00DA4926" w:rsidRDefault="009F4239"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Thông báo lập địa điểm kinh doanh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thay đổi nội dung đăng ký hoạt động chi nhánh, văn phòng đại diện, địa điểm kinh doanh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thành lập, đăng ký thay đổi nội dung đăng ký hoạt động, tạm ngừng kinh doanh, tiếp tục kinh doanh trước thời hạn đã thông báo, chấm dứt hoạt động đối với chi nhánh, văn phòng đại diện, địa điểm kinh doanh trên Giấy phép đầu tư, Giấy chứng nhận đầu tư (đồng thời là Giấy chứng nhận đăng ký kinh doanh) hoặc các giấy tờ có giá trị pháp lý tương đương, Giấy chứng nhận đăng ký hoạt động chi nhánh, văn phòng đại diện do Cơ quan đăng ký đầu tư cấp đối với chi nhánh, văn phòng đại diện, địa điểm kinh doanh cùng tỉnh, thành phố trực thuộc trung ương nơi doanh nghiệp đặt trụ sở chính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Thông báo thay đổi thông tin cổ đông là nhà đầu tư nước ngoài, thông báo thay đổi thông tin người đại diện theo ủy quyền của cổ đông là tổ chức nước ngoài, thông báo cho thuê doanh nghiệp tư nhân, thông báo thay đổi thông tin người đại diện theo ủy quyền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Hợp nhất doanh nghiệp (đối với công ty trách nhiệm hữu hạn, công ty cổ phần và công ty hợp danh)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thay đổi nội dung đăng ký doanh nghiệp đối với công ty bị tách (đối với công ty trách nhiệm hữu hạn, công ty cổ phần)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Chuyển đổi công ty trách nhiệm hữu hạn thành công ty cổ phần và ngược lại</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Chuyển đổi doanh nghiệp tư nhân thành công ty hợp danh, công ty trách nhiệm hữu hạn, công ty cổ phần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Chuyển đổi công ty trách nhiệm hữu hạn một thành viên thành công ty trách nhiệm hữu hạn hai thành viên trở lên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Chuyển đổi công ty trách nhiệm hữu hạn hai thành viên trở lên thành công ty trách nhiệm hữu hạn một thành viên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lại Giấy chứng nhận đăng ký doanh nghiệp, Giấy xác nhận về việc thay đổi nội dung đăng ký doanh nghiệp do bị mất, cháy, rách, nát hoặc bị tiêu hủy dưới hình thức khác</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đổi Giấy chứng nhận đăng ký kinh doanh hoặc Giấy chứng nhận đăng ký kinh doanh và đăng ký thuế sang Giấy chứng nhận đăng ký doanh nghiệp nhưng không thay đổi nội dung đăng ký kinh doanh và đăng ký thuế</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Cập nhật bổ sung thông tin trong hồ sơ đăng ký doanh nghiệp</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Thông báo tạm ngừng kinh doanh, tiếp tục kinh doanh trước thời hạn đã thông báo (doanh nghiệp, chi nhánh, văn phòng đại diện, địa điểm kinh doanh)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Giải thể doanh nghiệp</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Giải thể doanh nghiệp trong trường hợp bị thu hồi Giấy chứng nhận đăng ký doanh nghiệp hoặc theo quyết định của Tòa án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Chấm dứt hoạt động chi nhánh, văn phòng đại diện, địa điểm kinh doanh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Hiệu đính thông tin đăng ký doanh nghiệp</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Thông báo về việc sáp nhập công ty trong trường hợp sau sáp nhập công ty, công ty nhận sáp nhập không thay đổi nội dung đăng ký doanh nghiệp</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đổi Giấy phép đầu tư, Giấy chứng nhận đầu tư (đồng thời là Giấy chứng nhận đăng ký kinh doanh) hoặc các giấy tờ có giá trị pháp lý tương đương sang Giấy chứng nhận đăng ký doanh nghiệp trong trường hợp không thay đổi nội dung đăng ký kinh doanh và có thay đổi nội dung đăng ký kinh doanh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chứng nhận đăng ký doanh nghiệp, đăng ký hoạt động chi nhánh đối với các doanh nghiệp hoạt động theo Giấy phép thành lập và hoạt động kinh doanh chứng khoán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Lập, thẩm định, quyết định phê duyệt văn kiện dự án hỗ trợ kỹ thuật, phi dự án sử dụng vốn ODA viện trợ không hoàn lại</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Lập, thẩm định, quyết định đầu tư chương trình, dự án đầu tư thuộc thẩm quyền của người đứng đầu cơ quan chủ quản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Lập, phê duyệt kế hoạch tổng thể thực hiện chương trình, dự án sử dụng vốn ODA, vốn vay ưu đãi, vốn đối ứng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Lập, phê duyệt kế hoạch thực hiện chương trình, dự án sử dụng vốn ODA, vốn vay ưu đãi, vốn đối ứng hàng năm</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Lập, thẩm định, quyết định phê duyệt khoản viện trợ là chương trình, dự án hỗ trợ kỹ thuật sử dụng viện trợ không hoàn lại không thuộc hỗ trợ phát triển chính thức của các cơ quan, tổ chức, cá nhân nước ngoài thuộc thẩm quyền quyết định của Ủy ban nhân dân cấp tỉnh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spacing w:after="0" w:line="240" w:lineRule="auto"/>
              <w:jc w:val="center"/>
              <w:rPr>
                <w:rFonts w:ascii="Times New Roman" w:hAnsi="Times New Roman"/>
                <w:b/>
                <w:bCs/>
                <w:sz w:val="26"/>
                <w:szCs w:val="26"/>
              </w:rPr>
            </w:pPr>
            <w:r w:rsidRPr="00DA4926">
              <w:rPr>
                <w:rFonts w:ascii="Times New Roman" w:hAnsi="Times New Roman"/>
                <w:b/>
                <w:bCs/>
                <w:sz w:val="26"/>
                <w:szCs w:val="26"/>
              </w:rPr>
              <w:t>V</w:t>
            </w: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b/>
                <w:sz w:val="26"/>
                <w:szCs w:val="26"/>
              </w:rPr>
            </w:pPr>
            <w:r w:rsidRPr="00DA4926">
              <w:rPr>
                <w:rFonts w:ascii="Times New Roman" w:hAnsi="Times New Roman"/>
                <w:b/>
                <w:sz w:val="26"/>
                <w:szCs w:val="26"/>
              </w:rPr>
              <w:t>SỞ KHOA HỌC VÀ CÔNG NGHỆ</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b/>
                <w:sz w:val="26"/>
                <w:szCs w:val="26"/>
              </w:rPr>
            </w:pPr>
            <w:r w:rsidRPr="00DA4926">
              <w:rPr>
                <w:rFonts w:ascii="Times New Roman" w:hAnsi="Times New Roman"/>
                <w:b/>
                <w:sz w:val="26"/>
                <w:szCs w:val="26"/>
              </w:rPr>
              <w:t>17</w:t>
            </w: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6"/>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chứng nhận đăng ký hoạt động lần đầu cho tổ chức khoa học và công nghệ</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6"/>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kết quả thực hiện nhiệm vụ khoa học và công nghệ cấp tỉnh, cấp cơ sở sử dụng ngân sách nhà nước và nhiệm vụ khoa học và công nghệ do quỹ của Nhà nước trong lĩnh vực khoa học và công nghệ tài trợ</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6"/>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Cấp giấy chứng nhận doanh nghiệp khoa học và công nghệ</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6"/>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thay đổi nội dung, cấp lại Giấy chứng nhận doanh nghiệp khoa học và công nghệ</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6"/>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Khai báo thiết bị X-quang chẩn đoán trong y tế</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6"/>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phép tiến hành công việc bức xạ - Sử dụng thiết bị X-quang chẩn đoán trong y tế</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6"/>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Gia hạn giấy phép tiến hành công việc bức xạ - Sử dụng thiết bị X-quang chẩn đoán trong y tế</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6"/>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Sửa đổi giấy phép tiến hành công việc bức xạ - Sử dụng thiết bị X-quang chẩn đoán trong y tế</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6"/>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Bổ sung giấy phép tiến hành công việc bức xạ - Sử dụng thiết bị X-quang chẩn đoán trong y tế</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6"/>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lại giấy phép tiến hành công việc bức xạ - Sử dụng thiết bị X-quang chẩn đoán trong y tế</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6"/>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chứng chỉ nhân viên bức xạ (đối với người phụ trách an toàn cơ sở X-quang chẩn đoán trong y tế).</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6"/>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Xét, công nhận sáng kiến cấp tỉnh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6"/>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công bố hợp chuẩn dựa trên kết quả chứng nhận hợp chuẩn của tổ chức chứng nhận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6"/>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công bố hợp chuẩn dựa trên kết quả tự đánh giá của tổ chức sản xuất, kinh doanh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6"/>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kiểm tra nhà nước về chất lượng sản phẩm, hàng hóa nhóm 2 nhập khẩu</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6"/>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Miễn giảm kiểm tra chất lượng hàng hóa nhóm 2 nhập khẩu</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6"/>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tham dự sơ tuyển, xét tặng giải thưởng chất lượng quốc gia</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spacing w:after="0" w:line="240" w:lineRule="auto"/>
              <w:jc w:val="center"/>
              <w:rPr>
                <w:rFonts w:ascii="Times New Roman" w:hAnsi="Times New Roman"/>
                <w:b/>
                <w:bCs/>
                <w:sz w:val="26"/>
                <w:szCs w:val="26"/>
              </w:rPr>
            </w:pPr>
            <w:r w:rsidRPr="00DA4926">
              <w:rPr>
                <w:rFonts w:ascii="Times New Roman" w:hAnsi="Times New Roman"/>
                <w:b/>
                <w:bCs/>
                <w:sz w:val="26"/>
                <w:szCs w:val="26"/>
              </w:rPr>
              <w:t>VI</w:t>
            </w:r>
          </w:p>
        </w:tc>
        <w:tc>
          <w:tcPr>
            <w:tcW w:w="7711" w:type="dxa"/>
            <w:shd w:val="clear" w:color="auto" w:fill="auto"/>
            <w:vAlign w:val="center"/>
          </w:tcPr>
          <w:p w:rsidR="00DA2BB8" w:rsidRPr="00DA4926" w:rsidRDefault="00DA2BB8" w:rsidP="00DA4926">
            <w:pPr>
              <w:spacing w:after="0" w:line="240" w:lineRule="auto"/>
              <w:jc w:val="both"/>
              <w:rPr>
                <w:rFonts w:ascii="Times New Roman" w:hAnsi="Times New Roman"/>
                <w:b/>
                <w:sz w:val="26"/>
                <w:szCs w:val="26"/>
              </w:rPr>
            </w:pPr>
            <w:r w:rsidRPr="00DA4926">
              <w:rPr>
                <w:rFonts w:ascii="Times New Roman" w:hAnsi="Times New Roman"/>
                <w:b/>
                <w:sz w:val="26"/>
                <w:szCs w:val="26"/>
              </w:rPr>
              <w:t xml:space="preserve">SỞ LAO ĐỘNG - THƯƠNG BINH </w:t>
            </w:r>
            <w:r w:rsidR="00DA4926">
              <w:rPr>
                <w:rFonts w:ascii="Times New Roman" w:hAnsi="Times New Roman"/>
                <w:b/>
                <w:sz w:val="26"/>
                <w:szCs w:val="26"/>
              </w:rPr>
              <w:t>VÀ XÃ HỘI</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b/>
                <w:sz w:val="26"/>
                <w:szCs w:val="26"/>
              </w:rPr>
            </w:pPr>
            <w:r w:rsidRPr="00DA4926">
              <w:rPr>
                <w:rFonts w:ascii="Times New Roman" w:hAnsi="Times New Roman"/>
                <w:b/>
                <w:sz w:val="26"/>
                <w:szCs w:val="26"/>
              </w:rPr>
              <w:t>20</w:t>
            </w: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7"/>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Khai báo Máy, Thiết bị, Vật tư có yêu cầu nghiêm ngặt về An toàn lao động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7"/>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Báo cáo Giải trình nhu cầu sử dụng lao động người nước ngoài</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7"/>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Báo cáo Thay đổi nhu cầu sử dụng lao động người nước ngoài</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7"/>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phép Lao động cho người nước ngoài</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7"/>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lại Giấy phép Lao động cho người nước ngoài</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7"/>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Gia hạn Giấy phép Lao động cho người lao động nước ngoài làm việc tại Việt Nam</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7"/>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Xác nhận người Lao động nước ngoài không thuộc diện Cấp giấy phép lao động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7"/>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phép hoạt động dịch vụ việc làm của Doanh nghiệp hoạt động dịch vụ việc làm</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7"/>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lại  giấy phép hoạt động dịch vụ việc làm của Doanh nghiệp hoạt động dịch vụ việc làm</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7"/>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Gia hạn giấy phép hoạt động dịch vụ việc làm của Doanh nghiệp hoạt động dịch vụ việc làm</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7"/>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nội quy lao động của Doanh nghiệp</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7"/>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phép hoạt động cho thuê lại lao động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7"/>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Gia hạn Giấy phép hoạt động cho thuê lại lao động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7"/>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lại Giấy phép hoạt động cho thuê lại lao động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7"/>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Thu hồi Giấy phép hoạt động cho thuê lại lao động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7"/>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Rút tiền ký quỹ của doanh nghiệp cho thuê lại lao động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7"/>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hợp đồng cá nhân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7"/>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Tiếp nhận đối tượng cần bảo vệ khẩn cấp vào cơ sở trợ giúp xã hội cấp tỉnh, cấp huyện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7"/>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Tiếp nhận đối tượng bảo trợ xã hội có hoàn cảnh đặc biệt khó khăn vào cơ sở trợ giúp xã hội cấp tỉnh, cấp huyện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7"/>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Di chuyển hồ sơ người có công với cách mạng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spacing w:after="0" w:line="240" w:lineRule="auto"/>
              <w:jc w:val="center"/>
              <w:rPr>
                <w:rFonts w:ascii="Times New Roman" w:hAnsi="Times New Roman"/>
                <w:b/>
                <w:bCs/>
                <w:sz w:val="26"/>
                <w:szCs w:val="26"/>
              </w:rPr>
            </w:pPr>
            <w:r w:rsidRPr="00DA4926">
              <w:rPr>
                <w:rFonts w:ascii="Times New Roman" w:hAnsi="Times New Roman"/>
                <w:b/>
                <w:bCs/>
                <w:sz w:val="26"/>
                <w:szCs w:val="26"/>
              </w:rPr>
              <w:t>VII</w:t>
            </w: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b/>
                <w:sz w:val="26"/>
                <w:szCs w:val="26"/>
              </w:rPr>
            </w:pPr>
            <w:r w:rsidRPr="00DA4926">
              <w:rPr>
                <w:rFonts w:ascii="Times New Roman" w:hAnsi="Times New Roman"/>
                <w:b/>
                <w:sz w:val="26"/>
                <w:szCs w:val="26"/>
              </w:rPr>
              <w:t>SỞ NGOẠI VỤ</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b/>
                <w:sz w:val="26"/>
                <w:szCs w:val="26"/>
              </w:rPr>
            </w:pPr>
            <w:r w:rsidRPr="00DA4926">
              <w:rPr>
                <w:rFonts w:ascii="Times New Roman" w:hAnsi="Times New Roman"/>
                <w:b/>
                <w:sz w:val="26"/>
                <w:szCs w:val="26"/>
              </w:rPr>
              <w:t>1</w:t>
            </w: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spacing w:after="0" w:line="240" w:lineRule="auto"/>
              <w:jc w:val="center"/>
              <w:rPr>
                <w:rFonts w:ascii="Times New Roman" w:hAnsi="Times New Roman"/>
                <w:bCs/>
                <w:sz w:val="26"/>
                <w:szCs w:val="26"/>
              </w:rPr>
            </w:pPr>
            <w:r w:rsidRPr="00DA4926">
              <w:rPr>
                <w:rFonts w:ascii="Times New Roman" w:hAnsi="Times New Roman"/>
                <w:bCs/>
                <w:sz w:val="26"/>
                <w:szCs w:val="26"/>
              </w:rPr>
              <w:t>1</w:t>
            </w: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Cho phép tổ chức hội nghị, hội thảo quốc tế không thuộc thẩm quyền của Thủ tướng Chính phủ</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spacing w:after="0" w:line="240" w:lineRule="auto"/>
              <w:jc w:val="center"/>
              <w:rPr>
                <w:rFonts w:ascii="Times New Roman" w:hAnsi="Times New Roman"/>
                <w:b/>
                <w:bCs/>
                <w:sz w:val="26"/>
                <w:szCs w:val="26"/>
              </w:rPr>
            </w:pPr>
            <w:r w:rsidRPr="00DA4926">
              <w:rPr>
                <w:rFonts w:ascii="Times New Roman" w:hAnsi="Times New Roman"/>
                <w:b/>
                <w:bCs/>
                <w:sz w:val="26"/>
                <w:szCs w:val="26"/>
              </w:rPr>
              <w:t>VIII</w:t>
            </w: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b/>
                <w:sz w:val="26"/>
                <w:szCs w:val="26"/>
              </w:rPr>
            </w:pPr>
            <w:r w:rsidRPr="00DA4926">
              <w:rPr>
                <w:rFonts w:ascii="Times New Roman" w:hAnsi="Times New Roman"/>
                <w:b/>
                <w:sz w:val="26"/>
                <w:szCs w:val="26"/>
              </w:rPr>
              <w:t>SỞ NỘI VỤ</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b/>
                <w:bCs/>
                <w:sz w:val="26"/>
                <w:szCs w:val="26"/>
              </w:rPr>
            </w:pPr>
            <w:r w:rsidRPr="00DA4926">
              <w:rPr>
                <w:rFonts w:ascii="Times New Roman" w:hAnsi="Times New Roman"/>
                <w:b/>
                <w:bCs/>
                <w:sz w:val="26"/>
                <w:szCs w:val="26"/>
              </w:rPr>
              <w:t>51</w:t>
            </w: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Thẩm định thành lập đơn vị sự nghiệp công lập</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Thẩm định tổ chức lại đơn vị sự nghiệp công lập</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Thẩm định giải thể đơn vị sự nghiệp công lập</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Thành lập thôn mới, tổ dân phố mới</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Thành lập Hội có phạm vi hoạt động trong tỉnh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Phê duyệt điều lệ Hội có phạm vi hoạt động trong tỉnh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Báo cáo tổ chức Đại hội nhiệm kỳ, Đại hội bất thường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Phân loại đơn vị hành chính cấp xã</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Chia, tách; sáp nhập; hợp nhất Hội có phạm vi hoạt động trong tỉnh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Đổi tên Hội có phạm vi hoạt động trong tỉnh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Cho phép Hội đặt văn phòng đại diện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phép thành lập và công nhận điều lệ quỹ</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Công nhận quỹ đủ điều kiện hoạt động và công nhận thành viên Hội đồng quản lý quỹ</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Công nhận thay đổi, bổ sung thành viên Hội đồng quản lý Quỹ</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Công nhận thay đổi Giấy phép thành lập và công nhận Điều lệ (sửa đổi, bổ sung) Quỹ</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lại giấy phép thành lập và công nhận Điều lệ Quỹ</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Cho phép quỹ hoạt động trở lại sau khi bị tạm đình chỉ hoạt động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Đổi tên Quỹ</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Xét tuyển công chức</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Tiếp nhận các trường hợp đặc biệt trong tuyển dụng công chức</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Thi nâng ngạch công chức</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Xét chuyển cán bộ, công chức cấp xã thành công chức cấp huyện trở lên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Khen thưởng Huân chương Lao động cho tập thể, cá nhân về thành tích thực hiện nhiệm vụ chính trị</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Tặng Cờ thi đua của Chính phủ về thành tích thực hiện nhiệm vụ chính trị</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Tặng thưởng Bằng khen của Thủ tướng Chính phủ cho tập thể, cá nhân về thành tích thực hiện nhiệm vụ chính trị</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Tặng thưởng Bằng khen của Thủ tướng Chính phủ về thành tích thi đua theo đợt hoặc chuyên đề</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Khen thưởng Huân chương Độc lập cho cá nhân có quá trình cống hiến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Khen thưởng Huân chương Lao động cho cá nhân có quá trình cống hiến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Tặng thưởng Bằng khen của Chủ tịch UBND tỉnh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 Tặng thưởng Bằng khen của Chủ tịch UBND tỉnh cho tập thể trong khối thi đua thuộc tỉnh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 Tặng thưởng Bằng khen của Chủ tịch UBND tỉnh cho tập thể, cá nhân thuộc các cơ quan, đơn vị, địa phương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Tặng Cờ thi đua của UBND tỉnh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Tặng Cờ thi đua của UBND tỉnh đối với các đơn vị trong Khối thi đua thuộc tỉnh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Tặng Cờ thi đua của UBND tỉnh đối với các đơn vị thuộc và trực thuộc các cơ quan, đơn vị, địa phương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Tặng danh hiệu Chiến sỹ thi đua cấp tỉnh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Tặng danh hiệu Tập thể lao động xuất sắc</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Tặng thưởng Bằng khen của Chủ tịch UBND tỉnh theo đợt hoặc chuyên đề</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Tặng Cờ thi đua của UBND tỉnh theo đợt hoặc chuyên đề</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Tặng thưởng Bằng khen của Chủ tịch UBND tỉnh về thành tích đột xuất</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Tặng thưởng Bằng khen của Chủ tịch UBND tỉnh cho gia đình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Tặng thưởng Bằng khen của Chủ tịch UBND tỉnh về thành tích đối ngoại</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Thông báo người được phong phẩm hoặc suy cử làm chức sắc đối với các trường hợp quy định tại khoản 2 Điều 33 của Luật tín ngưỡng, tôn giáo</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Thông báo về người được bổ nhiệm, bầu cử, suy cử làm chức việc đối với các trường hợp quy định tại khoản 2 Điều 34 của Luật tín ngưỡng, tôn giáo</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Thông báo về người được bổ nhiệm, bầu cử, suy cử làm chức việc của tổ chức được cấp chứng nhận đăng ký hoạt động tôn giáo có địa bàn hoạt động ở một tỉnh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Thông báo thuyên chuyển chức sắc, chức việc, nhà tu hành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Thông báo thay đổi trụ sở của tổ chức tôn giáo, tổ chức tôn giáo trực thuộc</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Thông báo về việc đã giải thể tổ chức tôn giáo trực thuộc có địa bàn hoạt động ở một tỉnh theo quy định của hiến chương của tổ chức</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Thông báo hủy kết quả phong phẩm hoặc suy cử chức sắc đối với các trường hợp quy định tại khoản 2 Điều 33 của Luật tín ngưỡng, tôn giáo</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Thông báo danh mục hoạt động tôn giáo đối với tổ chức có địa bàn hoạt động tôn giáo ở nhiều huyện thuộc một tỉnh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Thông báo danh mục hoạt động tôn giáo bổ sung đối với tổ chức có địa bàn hoạt động tôn giáo ở nhiều huyện thuộc một tỉnh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Thông báo tổ chức hội nghị thường niên của tổ chức tôn giáo, tổ chức tôn giáo trực thuộc có địa bàn hoạt động ở nhiều huyện thuộc một tỉnh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spacing w:after="0" w:line="240" w:lineRule="auto"/>
              <w:jc w:val="center"/>
              <w:rPr>
                <w:rFonts w:ascii="Times New Roman" w:hAnsi="Times New Roman"/>
                <w:b/>
                <w:bCs/>
                <w:sz w:val="26"/>
                <w:szCs w:val="26"/>
              </w:rPr>
            </w:pPr>
            <w:r w:rsidRPr="00DA4926">
              <w:rPr>
                <w:rFonts w:ascii="Times New Roman" w:hAnsi="Times New Roman"/>
                <w:b/>
                <w:bCs/>
                <w:sz w:val="26"/>
                <w:szCs w:val="26"/>
              </w:rPr>
              <w:t>IX</w:t>
            </w: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b/>
                <w:sz w:val="26"/>
                <w:szCs w:val="26"/>
              </w:rPr>
            </w:pPr>
            <w:r w:rsidRPr="00DA4926">
              <w:rPr>
                <w:rFonts w:ascii="Times New Roman" w:hAnsi="Times New Roman"/>
                <w:b/>
                <w:sz w:val="26"/>
                <w:szCs w:val="26"/>
              </w:rPr>
              <w:t>SỞ NÔNG NGHIỆP VÀ PTNT</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b/>
                <w:sz w:val="26"/>
                <w:szCs w:val="26"/>
              </w:rPr>
            </w:pPr>
            <w:r w:rsidRPr="00DA4926">
              <w:rPr>
                <w:rFonts w:ascii="Times New Roman" w:hAnsi="Times New Roman"/>
                <w:b/>
                <w:sz w:val="26"/>
                <w:szCs w:val="26"/>
              </w:rPr>
              <w:t>64</w:t>
            </w: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Quyết định, phục hồi Quyết định công nhận cây đầu dòng, vườn cây đầu dòng, cây công nghiệp, cây ăn quả lâu năm nhân giống bằng phương pháp vô tính.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chứng nhận đủ điều kiện buôn bán thuốc bảo vệ thực vật</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lại Giấy chứng nhận đủ điều kiện buôn bán thuốc bảo vệ thực vật</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xác nhận nội dung quảng cáo thuốc bảo vệ thực vật (thuộc thẩm quyền giải quyết của cấp tỉnh)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phép vận chuyển thuốc bảo vệ thực vật</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chứng nhận kiểm dịch thực vật đối với các lô vật thể vận chuyển từ vùng nhiễm đối tượng kiểm dịch thực vật</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chứng nhận đủ điều kiện buôn bán phân bón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lại Giấy chứng nhận đủ điều kiện buôn bán phân bón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Xác nhận nội dung quảng cáo phân bón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chứng nhận đủ điều kiện sản xuất thức ăn chăn nuôi thương mại, thức ăn chăn nuôi theo đặt hàng.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lại Giấy chứng nhận đủ điều kiện sản xuất thức ăn chăn nuôi thương mại, thức ăn chăn nuôi theo đặt hàng.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chứng nhận đủ điều kiện chăn nuôi đối với chăn nuôi trang trại quy mô lớn.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lại Giấy chứng nhận đủ điều kiện chăn nuôi đối với chăn nuôi trang trại quy mô lớn.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chứng nhận đủ điều kiện buôn bán thuốc thú y</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lại Giấy chứng nhận đủ điều kiện buôn bán thuốc thú y (trong tường hợp bị mất, sai sót, hư hỏng; thay đổi thông tin có liên quan đến tổ chức, cá nhân đăng ký)</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xác nhận nội dung quảng cáo thuốc thú y</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chứng nhận cơ sở an toàn dịch bệnh động vật trên cạn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lại Giấy chứng nhận cơ sở an toàn dịch bệnh động vật trên cạn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lại giấy chứng nhận cơ sở an toàn dịch bệnh động vật thủy sản.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chứng nhận cơ sở an toàn dịch bệnh động vật thủy sản (đối với cơ sở nuôi trồng thủy sản, cơ sở sản xuất thủy sản giống)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chứng nhận cơ sở an toàn dịch bệnh động vật (trên cạn và thủy sản) đối với cơ sở phải đánh giá lại</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đổi giấy chứng nhận cơ sở an toàn dịch bệnh động vật (trên cạn hoặc thủy sản).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chứng nhận cơ sở an toàn dịch bệnh động vật trên cạn đối với cơ sở có nhu cầu bổ sung nội dung chứng nhận.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chứng nhận cơ sở an toàn dịch bệnh động vật thủy sản đối với cơ sở có nhu cầu bổ sung nội dung chứng nhận.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lại Giấy chứng nhận cơ sở an toàn dịch bệnh động vật (trên cạn và thủy sản) đối với cơ sở có giấy chứng nhận hết hiệu lực do xảy ra bệnh hoặc phát sinh mầm bệnh tại cơ sở đã được chứng nhận an toàn hoặc do không thực hiện giám sát, lấy mẫu đúng, đủ số lượng trong quá trình duy trì điều kiện cơ sở sau khi được chứng nhận.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cấp lại giấy chứng nhận điều kiện vệ sinh thú y.</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 xml:space="preserve">Công nhận nguồn giống cây trồng lâm nghiệp. </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Phê duyệt, điều chỉnh, thiết kế dự toán công trình lâm sinh (đối với công trình lâm sinh thuộc dự án do Chủ tịch UBND cấp tỉnh quyết định đầu tư)</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Nộp tiền trồng rừng thay thế về Quỹ Bảo vệ và phát triển rừng của tỉnh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mã số cơ sở nuôi, trồng các loài động vật rừng, thực vật rừng nguy cấp, quý, hiếm Nhóm II và động vật, thực vật hoang dã thuộc Phụ lục II, III CITES.</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lại Giấy chứng nhận cơ sở đủ điều kiện an toàn thực phẩm đối với cơ sở sản xuất, kinh doanh, thực phẩm nông, lâm, thủy sản (trường hợp trước 06 tháng tính đến ngày Giấy chứng nhận cơ sở đủ điều kiện an toàn thực phẩm hết thời hạn hiệu lực)</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lại Giấy chứng nhận cơ sở đủ điều kiện an toàn thực phẩm đối với cơ sở sản xuất, kinh doanh thực phẩm nông, lâm, thủy sản (trường hợp Giấy chứng nhận vẫn còn thời hạn hiệu lực nhưng bị mất, hỏng, thất lạc, hoặc có sự thay đổi, bổ sung thông tin trên Giấy chứng nhận ATTP)</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chứng nhận cơ sở đủ điều kiện an toàn thực phẩm đối với cơ sở sản xuất, kinh doanh thực phẩm nông, lâm, thủy sản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Kiểm tra chất lượng  muối nhập khẩu</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Kiểm tra nhà nước về an toàn thực phẩm muối nhập khẩu</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 xml:space="preserve">Cấp lại giấy phép bị mất, bị rách, hư hỏng thuộc thẩm quyền cấp phép của UBND tỉnh </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 xml:space="preserve">Cấp lại giấy phép tên chủ giấy phép đã được cấp bị thay đổi do chuyển nhượng, sáp nhập, chia tách, cơ cấu lại tổ chức thuộc thẩm quyền cấp phép của UBND tỉnh.  </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phép nuôi trồng thủy sản thuộc thẩm quyền cấp phép của UBND tỉnh.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 xml:space="preserve">Cấp giấy phép cho các hoạt động trong phạm vi bảo vệ công trình thủy lợi: Xây dựng   công trình mới; Lập bến, bãi tập kết nguyên liệu, nhiên liệu, vật tư, phương tiện; Khoan, đào khảo sát địa chất, thăm dò, khai thác khoáng sản, vật liệu xây dựng, khai thác nước dưới đất; Xây dựng công trình ngầm thuộc thẩm quyền cấp phép của UBND tỉnh </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 xml:space="preserve">Phê duyệt phương án, điều chỉnh phương án cắm mốc chỉ giới phạm vi bảo vệ công trình thủy lợi trên địa bàn UBND tỉnh quản lý </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 xml:space="preserve">Thẩm định, phê duyệt đề cương, kết quả kiểm định an toàn đập, hồ chứa thủy lợi thuộc thẩm quyền của UBND tỉnh </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 xml:space="preserve">Phê duyệt phương án bảo vệ đập, hồ chứa nước thuộc thẩm quyền của UBND tỉnh </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Thẩm định, phê duyệt, điều chỉnh và công bố công khai quy trình vận hành hồ chứa nước thuộc thẩm quyền của UBND tỉnh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Công nhận và giao quyền quản lý cho tổ chức cộng đồng thực hiện đồng quản lý trong bảo vệ nguồn lợi thủy sản (thuộc địa bàn hai huyện trở lên)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Sửa đổi, bổ sung nội dung quyết định công nhận và giao quyền quản lý cho tổ chức cộng động thực hiện đồng quản lý trong bảo vệ nguồn lợi thủy sản (thuộc địa bàn hai huyện trở lên)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cấp lại giấy chứng nhận cơ sở đủ điều kiện sản xuất, ương dưỡng giống thủy sản (trừ giống thủy sản bố mẹ)</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cấp lại giấy chứng nhận cơ sở đủ điều kiện sản xuất thức ăn, sản phẩm xử lý môi trường nuôi trồng thủy sản (trừ nhà đầu tư nước ngoài, tổ chức kinh tế có vốn đầu tư nước ngoài)</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cấp lại phép nuôi trồng thủy sản trên biển cho tổ chức, cá nhân Việt Nam (trong phạm vi 6 hải lý)</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chứng nhận cơ sở đủ điều kiện nuôi trồng thủy sản (theo yêu cầu)</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cấp lại giấy xác nhận đăng ký nuôi trồng thủy sản lồng bè, đối tượng thủy sản nuôi chủ lực</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cấp lại giấy phép khai thác thủy sản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cấp lại giấy chứng nhận cơ sở đủ điều kiện đóng mới, cải hoán tàu cá</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văn bản chấp thuận đóng mới, cải hoán, thuê, mua tàu cá trên biển.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cấp lại giấy chứng nhận nguồn gốc thủy sản khai thác (theo yêu cầu)</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chứng nhận đăng ký tàu cá</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lại giấy chứng đăng ký tàu cá</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chứng nhận tạm thời tàu cá</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Xóa đăng ký tàu cá</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Hỗ trợ một lần sau đầu tư đóng mới tàu cá</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Công bố mở cảng cá loại 2</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chứng nhận thẩm định thiết kế tàu cá</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chứng nhận an toàn kỹ thuật tàu cá</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Xác nhận nguyên liệu thủy sản khai thác trong nước (theo yêu cầu)</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9"/>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công bố hợp quy đối với các sản phẩm, hàng hóa sản xuất trong nước được quản lý bởi các quy chuẩn kỹ thuật quốc gia do Bộ Nông nghiệp và Phát triển nông thôn ban hành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420224">
            <w:pPr>
              <w:spacing w:after="0" w:line="240" w:lineRule="auto"/>
              <w:jc w:val="center"/>
              <w:rPr>
                <w:rFonts w:ascii="Times New Roman" w:hAnsi="Times New Roman"/>
                <w:b/>
                <w:bCs/>
                <w:sz w:val="26"/>
                <w:szCs w:val="26"/>
              </w:rPr>
            </w:pPr>
            <w:r w:rsidRPr="00DA4926">
              <w:rPr>
                <w:rFonts w:ascii="Times New Roman" w:hAnsi="Times New Roman"/>
                <w:b/>
                <w:bCs/>
                <w:sz w:val="26"/>
                <w:szCs w:val="26"/>
              </w:rPr>
              <w:t>X</w:t>
            </w: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b/>
                <w:sz w:val="26"/>
                <w:szCs w:val="26"/>
              </w:rPr>
            </w:pPr>
            <w:r w:rsidRPr="00DA4926">
              <w:rPr>
                <w:rFonts w:ascii="Times New Roman" w:hAnsi="Times New Roman"/>
                <w:b/>
                <w:sz w:val="26"/>
                <w:szCs w:val="26"/>
              </w:rPr>
              <w:t>SỞ TÀI CHÍNH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b/>
                <w:sz w:val="26"/>
                <w:szCs w:val="26"/>
              </w:rPr>
            </w:pPr>
            <w:r w:rsidRPr="00DA4926">
              <w:rPr>
                <w:rFonts w:ascii="Times New Roman" w:hAnsi="Times New Roman"/>
                <w:b/>
                <w:sz w:val="26"/>
                <w:szCs w:val="26"/>
              </w:rPr>
              <w:t>10</w:t>
            </w: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0"/>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Mua sắm tài sản công phục vụ hoạt động của cơ quan, tổ chức, đơn vị trong trường hợp không phải lập thành dự án đầu tư.</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0"/>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Thu hồi tài sản công trong trường hợp cơ quan nhà nước được giao quản lý, sử dụng tài sản công tự nguyện trả lại tài sản cho Nhà nước.</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0"/>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Điều chuyển tài sản công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0"/>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Bán tài sản công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0"/>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9273DA" w:rsidP="009B129F">
            <w:pPr>
              <w:spacing w:after="0" w:line="240" w:lineRule="auto"/>
              <w:jc w:val="both"/>
              <w:rPr>
                <w:rFonts w:ascii="Times New Roman" w:hAnsi="Times New Roman"/>
                <w:sz w:val="26"/>
                <w:szCs w:val="26"/>
              </w:rPr>
            </w:pPr>
            <w:hyperlink r:id="rId8" w:tooltip="Nghị định 151/2017/NĐ-CP" w:history="1">
              <w:r w:rsidR="00DA2BB8" w:rsidRPr="00DA4926">
                <w:rPr>
                  <w:rFonts w:ascii="Times New Roman" w:hAnsi="Times New Roman"/>
                  <w:sz w:val="26"/>
                  <w:szCs w:val="26"/>
                </w:rPr>
                <w:t xml:space="preserve">Thanh lý tài sản công </w:t>
              </w:r>
            </w:hyperlink>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0"/>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Thanh toán chi phí có liên quan đến việc xử lý tài sản công..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0"/>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Phê duyệt đề án sử dụng tài sản công tại đơn vị sự nghiệp công lập vào mục đích kinh doanh, cho thuê</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0"/>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Phê duyệt đề án sử dụng tài sản công tại đơn vị sự nghiệp công lập vào mục đích liên doanh, liên kết.</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0"/>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Xử lý tài sản phục vụ hoạt động của dự án khi dự án kết thúc.</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0"/>
              </w:numPr>
              <w:spacing w:after="0" w:line="240" w:lineRule="auto"/>
              <w:jc w:val="center"/>
              <w:rPr>
                <w:rFonts w:ascii="Times New Roman" w:hAnsi="Times New Roman"/>
                <w:bCs/>
                <w:sz w:val="26"/>
                <w:szCs w:val="26"/>
              </w:rPr>
            </w:pPr>
          </w:p>
        </w:tc>
        <w:tc>
          <w:tcPr>
            <w:tcW w:w="7711" w:type="dxa"/>
            <w:shd w:val="clear" w:color="auto" w:fill="auto"/>
            <w:vAlign w:val="bottom"/>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Quyết định giá thuộc thẩm quyền cấp tỉnh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spacing w:after="0" w:line="240" w:lineRule="auto"/>
              <w:jc w:val="center"/>
              <w:rPr>
                <w:rFonts w:ascii="Times New Roman" w:hAnsi="Times New Roman"/>
                <w:b/>
                <w:bCs/>
                <w:sz w:val="26"/>
                <w:szCs w:val="26"/>
              </w:rPr>
            </w:pPr>
            <w:r w:rsidRPr="00DA4926">
              <w:rPr>
                <w:rFonts w:ascii="Times New Roman" w:hAnsi="Times New Roman"/>
                <w:b/>
                <w:bCs/>
                <w:sz w:val="26"/>
                <w:szCs w:val="26"/>
              </w:rPr>
              <w:t>XI</w:t>
            </w:r>
          </w:p>
        </w:tc>
        <w:tc>
          <w:tcPr>
            <w:tcW w:w="7711" w:type="dxa"/>
            <w:shd w:val="clear" w:color="auto" w:fill="auto"/>
            <w:vAlign w:val="bottom"/>
          </w:tcPr>
          <w:p w:rsidR="00DA2BB8" w:rsidRPr="00DA4926" w:rsidRDefault="00DA2BB8" w:rsidP="009B129F">
            <w:pPr>
              <w:spacing w:after="0" w:line="240" w:lineRule="auto"/>
              <w:jc w:val="both"/>
              <w:rPr>
                <w:rFonts w:ascii="Times New Roman" w:hAnsi="Times New Roman"/>
                <w:b/>
                <w:sz w:val="26"/>
                <w:szCs w:val="26"/>
              </w:rPr>
            </w:pPr>
            <w:r w:rsidRPr="00DA4926">
              <w:rPr>
                <w:rFonts w:ascii="Times New Roman" w:hAnsi="Times New Roman"/>
                <w:b/>
                <w:sz w:val="26"/>
                <w:szCs w:val="26"/>
              </w:rPr>
              <w:t>SỞ TÀI NGUYÊN VÀ MÔI TRƯỜNG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b/>
                <w:sz w:val="26"/>
                <w:szCs w:val="26"/>
              </w:rPr>
            </w:pPr>
            <w:r w:rsidRPr="00DA4926">
              <w:rPr>
                <w:rFonts w:ascii="Times New Roman" w:hAnsi="Times New Roman"/>
                <w:b/>
                <w:sz w:val="26"/>
                <w:szCs w:val="26"/>
              </w:rPr>
              <w:t>33</w:t>
            </w: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1"/>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sổ đăng ký chủ nguồn thải chất thải nguy hại</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1"/>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lại sổ đăng ký chủ nguồn thải chất thải nguy hại</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1"/>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Thu phí bảo vệ môi trường đối với nước thải công nghiệp</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1"/>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Thẩm định, phê duyệt báo cáo đánh giá tác động môi trường /báo cáo đánh giá tác động môi trường lập lại</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1"/>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xác nhận/đăng ký xác nhận lại kế hoạch bảo vệ môi trường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1"/>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Vận hành thử nghiệm các công trình xử lý chất thải theo quyết định phê duyệt báo cáo đánh giá tác động môi trường (ĐTM) của dự án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1"/>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Kiểm tra, xác nhận hoàn thành công trình bảo vệ môi trường theo quyết định phê duyệt báo cáo đánh giá tác động môi trường của dự án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1"/>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Chấp thuận về môi trường (Trường hợp dự án có những thay đổi được quy định tại khoản 2 Điều 26 Luật Bảo vệ môi trường trong giai đoạn triển khai xây dựng dự án)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1"/>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Công nhận quyền sử dụng đất cho tổ chức đang sử dụng đất nhưng không có giấy tờ về quyền sử dụng đất theo quy định của Luật Đất đai năm 2013</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1"/>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Cho thuê đất đối với tổ chức đang sử dụng đất thuộc đối tượng phải chuyển sang thuê đất theo quy định của Luật Đất đai năm 2013</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1"/>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Xác nhận điều kiện chuyển nhượng quyền sử dụng đất và tài sản khác gắn liền với đất cho Chủ đầu tư dự án phát triển nhà ở đầu tư xây dựng để bán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1"/>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biến động đối với trường hợp chuyển từ hình thức thuê đất trả tiền hàng năm sang thuê đất trả tiền một lần cho cả thời gian thuê</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1"/>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cấp Giấy chứng nhận quyền sử dụng đất lần đầu</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1"/>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cấp Giấy chứng nhận quyền sử dụng đất, quyền sở hữu nhà ở và tài sản khác gắn liền với đất lần đầu đối với trường hợp chủ sở hữu tài sản đồng thời là người sử dụng đất</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1"/>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cấp Giấy chứng nhận quyền sở hữu tài sản gắn liền với đất đối với chủ sở hữu tài sản gắn liền với đất không đồng thời là người sử dụng đất</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1"/>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chứng nhận quyền sử dụng đất, quyền sở hữu nhà ở và tài sản khác gắn liền với đất cho người đã đăng ký quyền sử dụng đất lần đầu</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1"/>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cấp Giấy chứng nhận quyền sử dụng đất, quyền sở hữu nhà ở và tài sản khác gắn liền với đất cho người nhận chuyển nhượng quyền sử dụng đất, mua nhà ở, công trình xây dựng của tổ chức đầu tư xây dựng để bán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1"/>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cấp Giấy chứng nhận quyền sử dụng đất, quyền sở hữu nhà ở và tài sản khác gắn liền với đất đối với trường hợp đã chuyển quyền sử dụng đất nhưng chưa thực hiện thủ tục chuyển quyền theo quy định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1"/>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đổi Giấy chứng nhận, Giấy chứng nhận quyền sở hữu nhà ở, Giấy chứng nhận quyền sở hữu công trình xây dựng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1"/>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lại Giấy chứng nhận hoặc cấp lại Trang bổ sung của Giấy chứng nhận do bị mất</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1"/>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Tách thửa hoặc hợp thửa đất</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1"/>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Gia hạn giấy phép khai thác khoáng sản.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1"/>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Chuyển nhượng quyền khai thác khoáng sản.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1"/>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Trả lại giấy phép khai thác khoáng sản hoặc trả lại một phần diện tích khai thác khoáng sản.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1"/>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phép thăm dò nước dưới đất đối với công trình có lưu lượng dưới 3.000 m</w:t>
            </w:r>
            <w:r w:rsidRPr="00DA4926">
              <w:rPr>
                <w:rFonts w:ascii="Times New Roman" w:hAnsi="Times New Roman"/>
                <w:sz w:val="26"/>
                <w:szCs w:val="26"/>
                <w:vertAlign w:val="superscript"/>
              </w:rPr>
              <w:t>3</w:t>
            </w:r>
            <w:r w:rsidRPr="00DA4926">
              <w:rPr>
                <w:rFonts w:ascii="Times New Roman" w:hAnsi="Times New Roman"/>
                <w:sz w:val="26"/>
                <w:szCs w:val="26"/>
              </w:rPr>
              <w:t>/ ngày đêm</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1"/>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phép khai thác, sử dụng nước dưới đất đối với công trình có lưu lượng dưới 3.000 m</w:t>
            </w:r>
            <w:r w:rsidRPr="00DA4926">
              <w:rPr>
                <w:rFonts w:ascii="Times New Roman" w:hAnsi="Times New Roman"/>
                <w:sz w:val="26"/>
                <w:szCs w:val="26"/>
                <w:vertAlign w:val="superscript"/>
              </w:rPr>
              <w:t>3</w:t>
            </w:r>
            <w:r w:rsidRPr="00DA4926">
              <w:rPr>
                <w:rFonts w:ascii="Times New Roman" w:hAnsi="Times New Roman"/>
                <w:sz w:val="26"/>
                <w:szCs w:val="26"/>
              </w:rPr>
              <w:t>/ngày đêm</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1"/>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Gia hạn, điều chỉnh Giấy phép khai thác, sử dụng nước dưới đất đối với công trình có lưu lượng dưới 3.000 m</w:t>
            </w:r>
            <w:r w:rsidRPr="00DA4926">
              <w:rPr>
                <w:rFonts w:ascii="Times New Roman" w:hAnsi="Times New Roman"/>
                <w:sz w:val="26"/>
                <w:szCs w:val="26"/>
                <w:vertAlign w:val="superscript"/>
              </w:rPr>
              <w:t>3</w:t>
            </w:r>
            <w:r w:rsidRPr="00DA4926">
              <w:rPr>
                <w:rFonts w:ascii="Times New Roman" w:hAnsi="Times New Roman"/>
                <w:sz w:val="26"/>
                <w:szCs w:val="26"/>
              </w:rPr>
              <w:t>/ngày đêm</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1"/>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phép khai thác, sử dụng nước mặt cho sản xuất nông nghiệp, nuôi trồng thủy sản với lưu lượng dưới 2m</w:t>
            </w:r>
            <w:r w:rsidRPr="00DA4926">
              <w:rPr>
                <w:rFonts w:ascii="Times New Roman" w:hAnsi="Times New Roman"/>
                <w:sz w:val="26"/>
                <w:szCs w:val="26"/>
                <w:vertAlign w:val="superscript"/>
              </w:rPr>
              <w:t>3</w:t>
            </w:r>
            <w:r w:rsidRPr="00DA4926">
              <w:rPr>
                <w:rFonts w:ascii="Times New Roman" w:hAnsi="Times New Roman"/>
                <w:sz w:val="26"/>
                <w:szCs w:val="26"/>
              </w:rPr>
              <w:t>/giây; phát điện với công suất lắp máy dưới 2.000kw; cho các mục đích khác với lưu lượng dưới 50.000m</w:t>
            </w:r>
            <w:r w:rsidRPr="00DA4926">
              <w:rPr>
                <w:rFonts w:ascii="Times New Roman" w:hAnsi="Times New Roman"/>
                <w:sz w:val="26"/>
                <w:szCs w:val="26"/>
                <w:vertAlign w:val="superscript"/>
              </w:rPr>
              <w:t>3</w:t>
            </w:r>
            <w:r w:rsidRPr="00DA4926">
              <w:rPr>
                <w:rFonts w:ascii="Times New Roman" w:hAnsi="Times New Roman"/>
                <w:sz w:val="26"/>
                <w:szCs w:val="26"/>
              </w:rPr>
              <w:t>/ngày đêm</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1"/>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Gia hạn, điều chỉnh nội dung Giấy phép khai thác, sử dụng nước mặt cho sản xuất nông nghiệp, nuôi trồng thủy sản với lưu lượng dưới 2m</w:t>
            </w:r>
            <w:r w:rsidRPr="00DA4926">
              <w:rPr>
                <w:rFonts w:ascii="Times New Roman" w:hAnsi="Times New Roman"/>
                <w:sz w:val="26"/>
                <w:szCs w:val="26"/>
                <w:vertAlign w:val="superscript"/>
              </w:rPr>
              <w:t>3</w:t>
            </w:r>
            <w:r w:rsidRPr="00DA4926">
              <w:rPr>
                <w:rFonts w:ascii="Times New Roman" w:hAnsi="Times New Roman"/>
                <w:sz w:val="26"/>
                <w:szCs w:val="26"/>
              </w:rPr>
              <w:t>/giây; phát điện với công suất lắp máy dưới 2.000kw; cho các mục đích khác với lưu lượng dưới 50.000m</w:t>
            </w:r>
            <w:r w:rsidRPr="00DA4926">
              <w:rPr>
                <w:rFonts w:ascii="Times New Roman" w:hAnsi="Times New Roman"/>
                <w:sz w:val="26"/>
                <w:szCs w:val="26"/>
                <w:vertAlign w:val="superscript"/>
              </w:rPr>
              <w:t>3</w:t>
            </w:r>
            <w:r w:rsidRPr="00DA4926">
              <w:rPr>
                <w:rFonts w:ascii="Times New Roman" w:hAnsi="Times New Roman"/>
                <w:sz w:val="26"/>
                <w:szCs w:val="26"/>
              </w:rPr>
              <w:t>/ngày đêm</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1"/>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phép xả nước thải vào nguồn nước với lưu lượng dưới 30.000m</w:t>
            </w:r>
            <w:r w:rsidRPr="00DA4926">
              <w:rPr>
                <w:rFonts w:ascii="Times New Roman" w:hAnsi="Times New Roman"/>
                <w:sz w:val="26"/>
                <w:szCs w:val="26"/>
                <w:vertAlign w:val="superscript"/>
              </w:rPr>
              <w:t>3</w:t>
            </w:r>
            <w:r w:rsidRPr="00DA4926">
              <w:rPr>
                <w:rFonts w:ascii="Times New Roman" w:hAnsi="Times New Roman"/>
                <w:sz w:val="26"/>
                <w:szCs w:val="26"/>
              </w:rPr>
              <w:t>/ngày đêm đối với hoạt động nuôi trồng thủy sản; với lưu lượng dưới 3.000m</w:t>
            </w:r>
            <w:r w:rsidRPr="00DA4926">
              <w:rPr>
                <w:rFonts w:ascii="Times New Roman" w:hAnsi="Times New Roman"/>
                <w:sz w:val="26"/>
                <w:szCs w:val="26"/>
                <w:vertAlign w:val="superscript"/>
              </w:rPr>
              <w:t>3</w:t>
            </w:r>
            <w:r w:rsidRPr="00DA4926">
              <w:rPr>
                <w:rFonts w:ascii="Times New Roman" w:hAnsi="Times New Roman"/>
                <w:sz w:val="26"/>
                <w:szCs w:val="26"/>
              </w:rPr>
              <w:t>/ngày đêm đối với các hoạt động khác</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1"/>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Gia hạn, điều chỉnh nội dung Giấy phép xả nước thải vào nguồn nước với lưu lượng dưới 30.000m</w:t>
            </w:r>
            <w:r w:rsidRPr="00DA4926">
              <w:rPr>
                <w:rFonts w:ascii="Times New Roman" w:hAnsi="Times New Roman"/>
                <w:sz w:val="26"/>
                <w:szCs w:val="26"/>
                <w:vertAlign w:val="superscript"/>
              </w:rPr>
              <w:t>3</w:t>
            </w:r>
            <w:r w:rsidRPr="00DA4926">
              <w:rPr>
                <w:rFonts w:ascii="Times New Roman" w:hAnsi="Times New Roman"/>
                <w:sz w:val="26"/>
                <w:szCs w:val="26"/>
              </w:rPr>
              <w:t>/ngày đêm đối với hoạt động nuôi trồng thủy sản; với lưu lượng dưới 3.000m</w:t>
            </w:r>
            <w:r w:rsidRPr="00DA4926">
              <w:rPr>
                <w:rFonts w:ascii="Times New Roman" w:hAnsi="Times New Roman"/>
                <w:sz w:val="26"/>
                <w:szCs w:val="26"/>
                <w:vertAlign w:val="superscript"/>
              </w:rPr>
              <w:t>3</w:t>
            </w:r>
            <w:r w:rsidRPr="00DA4926">
              <w:rPr>
                <w:rFonts w:ascii="Times New Roman" w:hAnsi="Times New Roman"/>
                <w:sz w:val="26"/>
                <w:szCs w:val="26"/>
              </w:rPr>
              <w:t>/ngày đêm đối với các hoạt động khác</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1"/>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phép hành nghề khoan nước dưới đất quy mô vừa và nhỏ</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1"/>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Giao khu vực biển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spacing w:after="0" w:line="240" w:lineRule="auto"/>
              <w:jc w:val="center"/>
              <w:rPr>
                <w:rFonts w:ascii="Times New Roman" w:hAnsi="Times New Roman"/>
                <w:b/>
                <w:bCs/>
                <w:sz w:val="26"/>
                <w:szCs w:val="26"/>
              </w:rPr>
            </w:pPr>
            <w:r w:rsidRPr="00DA4926">
              <w:rPr>
                <w:rFonts w:ascii="Times New Roman" w:hAnsi="Times New Roman"/>
                <w:b/>
                <w:bCs/>
                <w:sz w:val="26"/>
                <w:szCs w:val="26"/>
              </w:rPr>
              <w:t>XII</w:t>
            </w: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b/>
                <w:sz w:val="26"/>
                <w:szCs w:val="26"/>
              </w:rPr>
            </w:pPr>
            <w:r w:rsidRPr="00DA4926">
              <w:rPr>
                <w:rFonts w:ascii="Times New Roman" w:hAnsi="Times New Roman"/>
                <w:b/>
                <w:sz w:val="26"/>
                <w:szCs w:val="26"/>
              </w:rPr>
              <w:t>SỞ TƯ PHÁP</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b/>
                <w:sz w:val="26"/>
                <w:szCs w:val="26"/>
              </w:rPr>
            </w:pPr>
            <w:r w:rsidRPr="00DA4926">
              <w:rPr>
                <w:rFonts w:ascii="Times New Roman" w:hAnsi="Times New Roman"/>
                <w:b/>
                <w:sz w:val="26"/>
                <w:szCs w:val="26"/>
              </w:rPr>
              <w:t>20</w:t>
            </w: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 xml:space="preserve">Cấp Phiếu lý lịch tư pháp cho công dân Việt Nam, người nước ngoài đang cư trú tại Việt Nam </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bản sao trích lục hộ tịch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hoạt động của tổ chức hành nghề luật sư</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Thay đổi nội dung đăng ký hoạt động của tổ chức hành nghề luật sư</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hoạt động của chi nhánh của tổ chức hành nghề luật sư</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Thay đổi nội dung đăng ký hoạt động của Trung tâm tư vấn pháp luật, chi nhánh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lại thẻ tư vấn viên pháp luật</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 xml:space="preserve">Bổ nhiệm công chứng viên </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tập sự hành nghề công chứng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Thay đổi nơi tập sự hành nghề công chứng từ tổ chức hành nghề công chứng này sang tổ chức hành nghề công chứng khác trong cùng một tỉnh, thành phố trực thuộc Trung ương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tham dự kiểm tra kết quả tập sự hành nghề công chứng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hành nghề và cấp Thẻ công chứng viên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 xml:space="preserve">Đăng ký hoạt động Văn phòng công chứng </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Thay đổi nội dung đăng ký hoạt động của Văn phòng công chứng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Thẻ đấu giá viên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hoạt động của doanh nghiệp đấu giá tài sản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Thay đổi nội dung đăng ký hoạt động của doanh nghiệp đấu giá tài sản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lại Giấy đăng ký hoạt động của doanh nghiệp đấu giá tài sản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hoạt động của Chi nhánh doanh nghiệp đấu giá tài sản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2"/>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tham dự kiểm tra kết quả tập sự hành nghề đấu giá</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spacing w:after="0" w:line="240" w:lineRule="auto"/>
              <w:jc w:val="center"/>
              <w:rPr>
                <w:rFonts w:ascii="Times New Roman" w:hAnsi="Times New Roman"/>
                <w:b/>
                <w:bCs/>
                <w:sz w:val="26"/>
                <w:szCs w:val="26"/>
              </w:rPr>
            </w:pPr>
            <w:r w:rsidRPr="00DA4926">
              <w:rPr>
                <w:rFonts w:ascii="Times New Roman" w:hAnsi="Times New Roman"/>
                <w:b/>
                <w:bCs/>
                <w:sz w:val="26"/>
                <w:szCs w:val="26"/>
              </w:rPr>
              <w:t>XIII</w:t>
            </w:r>
          </w:p>
        </w:tc>
        <w:tc>
          <w:tcPr>
            <w:tcW w:w="7711" w:type="dxa"/>
            <w:shd w:val="clear" w:color="auto" w:fill="auto"/>
            <w:vAlign w:val="center"/>
          </w:tcPr>
          <w:p w:rsidR="00DA2BB8" w:rsidRPr="00DA4926" w:rsidRDefault="00DA2BB8" w:rsidP="002747EC">
            <w:pPr>
              <w:spacing w:after="0" w:line="240" w:lineRule="auto"/>
              <w:jc w:val="both"/>
              <w:rPr>
                <w:rFonts w:ascii="Times New Roman" w:hAnsi="Times New Roman"/>
                <w:b/>
                <w:sz w:val="26"/>
                <w:szCs w:val="26"/>
              </w:rPr>
            </w:pPr>
            <w:r w:rsidRPr="00DA4926">
              <w:rPr>
                <w:rFonts w:ascii="Times New Roman" w:hAnsi="Times New Roman"/>
                <w:b/>
                <w:sz w:val="26"/>
                <w:szCs w:val="26"/>
              </w:rPr>
              <w:t>SỞ VĂN HÓA, THỂ THAO VÀ DU LỊCH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b/>
                <w:sz w:val="26"/>
                <w:szCs w:val="26"/>
              </w:rPr>
            </w:pPr>
            <w:r w:rsidRPr="00DA4926">
              <w:rPr>
                <w:rFonts w:ascii="Times New Roman" w:hAnsi="Times New Roman"/>
                <w:b/>
                <w:sz w:val="26"/>
                <w:szCs w:val="26"/>
              </w:rPr>
              <w:t>28</w:t>
            </w: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3"/>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Công nhận điểm du lịch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3"/>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Thẻ hướng dẫn viên du lịch quốc tế</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3"/>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Thẻ hướng dẫn viên du lịch nội địa</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3"/>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lại Thẻ hướng dẫn viên du lịch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3"/>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đổi Thẻ hướng dẫn viên du lịch quốc tế, thẻ hướng dẫn viên du lịch nội địa</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3"/>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phép tổ chức biểu diễn nghệ thuật, trình diễn thời trang cho các tổ chức thuộc địa phương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3"/>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Tiếp nhận hồ sơ thông báo sản phẩm quảng cáo trên bảng quảng cáo, băng-rôn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3"/>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Thông báo tổ chức đoàn người thực hiện quảng cáo</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3"/>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phép nhập khẩu văn hóa phẩm không nhằm mục đích kinh doanh thuộc thẩm quyền của Sở Văn hóa, Thể thao và Du lịch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3"/>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phép sao chép tác phẩm mỹ thuật về danh nhân văn hóa, anh hùng dân tộc, lãnh tụ.</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3"/>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phép kinh doanh vũ trường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3"/>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di vật, cổ vật, bảo vật quốc gia</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3"/>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Chứng chỉ hành nghề tu bổ di tích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3"/>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chứng nhận đủ điều kiện hành nghề tu bổ di tích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3"/>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chứng nhận đủ điều kiện kinh doanh hoạt động thể thao của câu lạc bộ thể thao chuyên nghiệp</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3"/>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lại Giấy chứng nhận đủ điều kiện kinh doanh hoạt động thể thao trong trường hợp thay đổi nội dung ghi trong giấy chứng nhận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3"/>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lại Giấy chứng nhận đủ điều kiện kinh doanh hoạt động thể thao trong trường hợp bị mất hoặc hư hỏng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3"/>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chứng nhận đủ điều kiện kinh doanh hoạt động thể thao đối với môn Yoga</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3"/>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chứng nhận đủ điều kiện kinh doanh hoạt động thể thao đối với môn Golf</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3"/>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chứng nhận đủ điều kiện kinh doanh hoạt động thể thao đối với môn Cầu lông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3"/>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chứng nhận đủ điều kiện kinh doanh hoạt động thể thao đối với môn Taekwondo</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3"/>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chứng nhận đủ điều kiện kinh doanh hoạt động thể thao đối với môn Karate</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3"/>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chứng nhận đủ điều kiện kinh doanh hoạt động thể thao đối với môn Bơi, Lặn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3"/>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chứng nhận đủ điều kiện kinh doanh hoạt động thể thao đối với môn Billards &amp; Snooker</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3"/>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chứng nhận đủ điều kiện kinh doanh hoạt động thể thao đối với môn Thể dục thể hình và Fitness</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3"/>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chứng nhận đủ điều kiện kinh doanh hoạt động thể thao đối với môn Võ cổ truyền, Vovinam</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3"/>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chứng nhận đủ điều kiện kinh doanh hoạt động thể thao đối với môn Bóng đá</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3"/>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chứng nhận đủ điều kiện kinh doanh hoạt động thể thao đối với môn Quần vợt</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spacing w:after="0" w:line="240" w:lineRule="auto"/>
              <w:jc w:val="center"/>
              <w:rPr>
                <w:rFonts w:ascii="Times New Roman" w:hAnsi="Times New Roman"/>
                <w:b/>
                <w:bCs/>
                <w:sz w:val="26"/>
                <w:szCs w:val="26"/>
              </w:rPr>
            </w:pPr>
            <w:r w:rsidRPr="00DA4926">
              <w:rPr>
                <w:rFonts w:ascii="Times New Roman" w:hAnsi="Times New Roman"/>
                <w:b/>
                <w:bCs/>
                <w:sz w:val="26"/>
                <w:szCs w:val="26"/>
              </w:rPr>
              <w:t>XIV</w:t>
            </w: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b/>
                <w:sz w:val="26"/>
                <w:szCs w:val="26"/>
              </w:rPr>
            </w:pPr>
            <w:r w:rsidRPr="00DA4926">
              <w:rPr>
                <w:rFonts w:ascii="Times New Roman" w:hAnsi="Times New Roman"/>
                <w:b/>
                <w:sz w:val="26"/>
                <w:szCs w:val="26"/>
              </w:rPr>
              <w:t>SỞ XÂY DỰNG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b/>
                <w:sz w:val="26"/>
                <w:szCs w:val="26"/>
              </w:rPr>
            </w:pPr>
            <w:r w:rsidRPr="00DA4926">
              <w:rPr>
                <w:rFonts w:ascii="Times New Roman" w:hAnsi="Times New Roman"/>
                <w:b/>
                <w:sz w:val="26"/>
                <w:szCs w:val="26"/>
              </w:rPr>
              <w:t>17</w:t>
            </w: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4"/>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chứng chỉ năng lực lần đầu hoạt động xây dựng hạng II, hạng III</w:t>
            </w:r>
          </w:p>
        </w:tc>
        <w:tc>
          <w:tcPr>
            <w:tcW w:w="1127" w:type="dxa"/>
            <w:shd w:val="clear" w:color="auto" w:fill="auto"/>
            <w:vAlign w:val="center"/>
          </w:tcPr>
          <w:p w:rsidR="00DA2BB8" w:rsidRPr="00DA4926" w:rsidRDefault="00DA2BB8" w:rsidP="00DA2BB8">
            <w:pPr>
              <w:spacing w:after="0" w:line="240" w:lineRule="auto"/>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4"/>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gia hạn chứng chỉ năng lực hoạt động xây dựng chứng chỉ hạng II, hạng III</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4"/>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điều chỉnh, bổ sung nội dung chứng chỉ năng lực hoạt động xây dựng hạng II, hạng III</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4"/>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phép hoạt động xây dựng cho nh</w:t>
            </w:r>
            <w:bookmarkStart w:id="0" w:name="_GoBack"/>
            <w:bookmarkEnd w:id="0"/>
            <w:r w:rsidRPr="00DA4926">
              <w:rPr>
                <w:rFonts w:ascii="Times New Roman" w:hAnsi="Times New Roman"/>
                <w:sz w:val="26"/>
                <w:szCs w:val="26"/>
              </w:rPr>
              <w:t>à thầu nước ngoài thuộc dự án nhóm B, C</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4"/>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phép hoạt động xây dựng điều chỉnh cho nhà thầu nước ngoài thuộc dự án nhóm B, C</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4"/>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phép xây dựng mới đối với công trình cấp đặc biệt, cấp I, cấp II (công trình Không theo tuyến/Theo tuyến trong đô thị/Tín ngưỡng, tôn giáo /Tượng đài, tranh hoành tráng/Theo giai đoạn cho công trình không theo tuyến/Theo giai đoạn cho công trình theo tuyến trong đô thị/Dự án).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4"/>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phép xây dựng sửa chữa, cải tạo đối với công trình cấp đặc biệt, cấp I, cấp II (công trình Không theo tuyến/Theo tuyến trong đô thị/Tín ngưỡng, tôn giáo/Tượng đài, tranh hoành tráng/Theo giai đoạn cho công trình không theo tuyến/Theo giai đoạn cho công trình theo tuyến trong đô thị/Dự án).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4"/>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phép di dời đối với công trình cấp đặc biệt, cấp I, cấp II (công trình Không theo tuyến/Theo tuyến trong đô thị/Tín ngưỡng, tôn giáo/Tượng đài, tranh hoành tráng/Theo giai đoạn cho công trình không theo tuyến/Theo giai đoạn cho công trình theo tuyến trong đô thị/Dự án).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4"/>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điều chỉnh giấy phép xây dựng đối với công trình cấp đặc biệt, cấp I, cấp II (công trình Không theo tuyến/Theo tuyến trong đô thị/Tín ngưỡng, tôn giáo/Tượng đài, tranh hoành tráng/Theo giai đoạn cho công trình không theo tuyến/Theo giai đoạn cho công trình theo tuyến trong đô thị/Dự án).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4"/>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Gia hạn giấy phép xây dựng đối với công trình cấp đặc biệt, cấp I, cấp II (công trình Không theo tuyến/Theo tuyến trong đô thị/Tín ngưỡng, tôn giáo/Tượng đài, tranh hoành tráng/Theo giai đoạn cho công trình không theo tuyến/Theo giai đoạn cho công trình theo tuyến trong đô thị/Dự án).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4"/>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lại giấy phép xây dựng đối với công trình cấp đặc biệt, cấp I, cấp II (công trình Không theo tuyến/Theo tuyến trong đô thị/Tín ngưỡng, tôn giáo/ Tượng đài, tranh hoành tráng/Theo giai đoạn cho công trình không theo tuyến/Theo giai đoạn cho công trình theo tuyến trong đô thị/Dự án).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4"/>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Thông báo nhà ở hình thành trong tương lai đủ điều kiện được bán, thuê mua</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4"/>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mới Chứng chỉ hành nghề môi giới bất động sản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4"/>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lại (cấp đổi) Chứng chỉ hành nghề môi giới bất động sản do bị mất, bị rách, bị cháy, bị hủy hoại do thiên tai hoặc lý do bất khả kháng hoặc cấp lại Chứng chỉ hành nghề môi giới bất động sản do hết hạn (hoặc gần hết hạn).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4"/>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Thẩm định nhiệm vụ, nhiệm vụ điều chỉnh quy hoạch chi tiết của dự án đầu tư xây dựng công trình theo hình thức kinh doanh thuộc thẩm quyền phê duyệt của UBND cấp tỉnh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4"/>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Cung cấp thông tin về quy hoạch xây dựng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DA4926">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4"/>
              </w:numPr>
              <w:spacing w:after="0" w:line="240" w:lineRule="auto"/>
              <w:jc w:val="center"/>
              <w:rPr>
                <w:rFonts w:ascii="Times New Roman" w:hAnsi="Times New Roman"/>
                <w:bCs/>
                <w:sz w:val="26"/>
                <w:szCs w:val="26"/>
              </w:rPr>
            </w:pPr>
          </w:p>
        </w:tc>
        <w:tc>
          <w:tcPr>
            <w:tcW w:w="7711" w:type="dxa"/>
            <w:shd w:val="clear" w:color="auto" w:fill="auto"/>
            <w:vAlign w:val="center"/>
          </w:tcPr>
          <w:p w:rsidR="00DA4926" w:rsidRPr="00DA4926" w:rsidRDefault="00DA2BB8" w:rsidP="00DA4926">
            <w:pPr>
              <w:spacing w:after="0" w:line="240" w:lineRule="auto"/>
              <w:jc w:val="both"/>
              <w:rPr>
                <w:rFonts w:ascii="Times New Roman" w:hAnsi="Times New Roman"/>
                <w:sz w:val="26"/>
                <w:szCs w:val="26"/>
              </w:rPr>
            </w:pPr>
            <w:r w:rsidRPr="00DA4926">
              <w:rPr>
                <w:rFonts w:ascii="Times New Roman" w:hAnsi="Times New Roman"/>
                <w:sz w:val="26"/>
                <w:szCs w:val="26"/>
              </w:rPr>
              <w:t>Thủ tục công bố hợp quy sản phẩm, hàng hóa vật liệu xây dựng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spacing w:after="0" w:line="240" w:lineRule="auto"/>
              <w:jc w:val="center"/>
              <w:rPr>
                <w:rFonts w:ascii="Times New Roman" w:hAnsi="Times New Roman"/>
                <w:b/>
                <w:bCs/>
                <w:sz w:val="26"/>
                <w:szCs w:val="26"/>
              </w:rPr>
            </w:pPr>
            <w:r w:rsidRPr="00DA4926">
              <w:rPr>
                <w:rFonts w:ascii="Times New Roman" w:hAnsi="Times New Roman"/>
                <w:b/>
                <w:bCs/>
                <w:sz w:val="26"/>
                <w:szCs w:val="26"/>
              </w:rPr>
              <w:t>XV</w:t>
            </w: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b/>
                <w:sz w:val="26"/>
                <w:szCs w:val="26"/>
              </w:rPr>
            </w:pPr>
            <w:r w:rsidRPr="00DA4926">
              <w:rPr>
                <w:rFonts w:ascii="Times New Roman" w:hAnsi="Times New Roman"/>
                <w:b/>
                <w:sz w:val="26"/>
                <w:szCs w:val="26"/>
              </w:rPr>
              <w:t>SỞ Y TẾ</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b/>
                <w:sz w:val="26"/>
                <w:szCs w:val="26"/>
              </w:rPr>
            </w:pPr>
            <w:r w:rsidRPr="00DA4926">
              <w:rPr>
                <w:rFonts w:ascii="Times New Roman" w:hAnsi="Times New Roman"/>
                <w:b/>
                <w:sz w:val="26"/>
                <w:szCs w:val="26"/>
              </w:rPr>
              <w:t>53</w:t>
            </w: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chứng nhận cơ sở đủ điều kiện an toàn thực phẩm đối với cơ sở sản xuất thực phẩm, kinh doanh dịch vụ ăn uống thuộc thẩm quyền quản lý của Sở Y tế</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Đăng ký bản công bố sản phẩm nhập khẩu đối với thực phẩm dinh dưỡng y học, thực phẩm dùng cho chế độ ăn đặc biệt, sản phẩm dinh dưỡng dùng cho trẻ đến 36 tháng tuổi</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Chứng chỉ hành nghề dược (bao gồm cả trường hợp cấp Chứng chỉ hành nghề dược nhưng Chứng chỉ hành nghề dược bị thu hồi theo quy định tại các khoản 1, 2, 4, 5, 6, 7, 8, 9, 10, 11 Điều 28 của Luật Dược) theo hình thức xét hồ sơ</w:t>
            </w:r>
          </w:p>
        </w:tc>
        <w:tc>
          <w:tcPr>
            <w:tcW w:w="1127" w:type="dxa"/>
            <w:shd w:val="clear" w:color="auto" w:fill="auto"/>
            <w:vAlign w:val="center"/>
          </w:tcPr>
          <w:p w:rsidR="00DA2BB8" w:rsidRPr="00DA4926" w:rsidRDefault="00DA2BB8" w:rsidP="00DA2BB8">
            <w:pPr>
              <w:spacing w:after="0" w:line="240" w:lineRule="auto"/>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Chứng chỉ hành nghề dược theo hình thức xét hồ sơ trong trường hợp Chứng chỉ hành nghề dược bị ghi sai do lỗi của cơ quan cấp Chứng chỉ hành nghề dược</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lại Chứng chỉ hành nghề dược theo hình thức xét hồ sơ (trường hợp bị hư hỏng hoặc bị mất)</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Điều chỉnh nội dung Chứng chỉ hành nghề dược theo hình thức xét hồ sơ</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lần đầu và cấp Giấy chứng nhận đủ điều kiện kinh doanh dược đối với trường hợp bị thu hồi Giấy chứng nhận đủ điều kiện kinh doanh dược thuộc thẩm quyền của Sở Y tế (Cơ sở bán buôn thuốc, nguyên liệu làm thuốc; cơ sở bán lẻ thuốc bao gồm nhà thuốc, quầy thuốc, tủ thuốc trạm y tế xã, cơ sở chuyên bán lẻ dược liệu, thuốc dược liệu, thuốc cổ truyền)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chứng nhận đủ điều kiện kinh doanh dược cho cơ sở thay đổi loại hình kinh doanh hoặc phạm vi kinh doanh dược mà có thay đổi điều kiện kinh doanh, thay đổi địa điểm kinh doanh thuộc thẩm quyền của Sở Y tế (Cơ sở bán buôn thuốc, nguyên liệu làm thuốc; cơ sở bán lẻ thuốc bao gồm nhà thuốc, quầy thuốc, tủ thuốc trạm y tế xã, cơ sở chuyên bán lẻ dược liệu, thuốc dược liệu, thuốc cổ truyền)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lại Giấy chứng nhận đủ điều kiện kinh doanh dược thuộc thẩm quyền của Sở Y tế (Cơ sở bán buôn thuốc, nguyên liệu làm thuốc; cơ sở bán lẻ thuốc bao gồm nhà thuốc, quầy thuốc, tủ thuốc trạm y tế xã, cơ sở chuyên bán lẻ dược liệu, thuốc dược liệu, thuốc cổ truyền)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Điều chỉnh Giấy chứng nhận đủ điều kiện kinh doanh dược thuộc thẩm quyền của Sở Y tế (Cơ sở bán buôn thuốc, nguyên liệu làm thuốc; cơ sở bán lẻ thuốc bao gồm nhà thuốc, quầy thuốc, tủ thuốc trạm y tế xã, cơ sở chuyên bán lẻ dược liệu, thuốc dược liệu, thuốc cổ truyền)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Cho phép hủy thuốc gây nghiện, thuốc hướng thần, thuốc tiền chất, nguyên liệu làm thuốc là dược chất gây nghiện, dược chất hướng thần, tiền chất dùng làm thuốc thuộc thẩm quyền của Sở Y tế</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Cho phép mua thuốc gây nghiện, thuốc hướng thần, thuốc tiền chất, thuốc dạng phối hợp có chứa tiền chất thuộc thẩm quyền của Sở Y tế</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phép nhập khẩu thuốc thuộc hành lý cá nhân của tổ chức, cá nhân nhập cảnh gửi theo vận tải đơn, hàng hóa mang theo người của tổ chức, cá nhân nhập cảnh để điều trị bệnh cho bản thân người nhập cảnh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xác nhận nội dung thông tin thuốc theo hình thức hội thảo giới thiệu thuốc</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chứng nhận đủ điều kiện kinh doanh dược cho cơ sở kinh doanh thuốc phải kiểm soát đặc biệt thuộc thẩm quyền của Sở Y tế</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Đánh giá đáp ứng thực hành tốt cơ sở bán lẻ thuốc</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Đánh giá đáp ứng thực hành tốt đối với cơ sở bán lẻ thuốc có kinh doanh thuốc dạng phối hợp có chứa dược chất gây nghiện, thuốc dạng phối hợp có chứa dược chất hướng thần, thuốc dạng phối hợp có chứa tiền chất; thuốc độc, nguyên liệu độc làm thuốc; thuốc, dược chất trong danh mục thuốc, dược chất thuộc danh mục chất bị cấm sử dụng trong một số ngành, lĩnh vực</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Đánh giá  duy trì đáp ứng thực hành tốt cơ sở bán lẻ thuốc</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Đánh giá duy trì đáp ứng thưc hành tốt đối với cơ sở có kinh doanh thuốc dạng phối hợp có chứa dược chất gây nghiện, thuốc dạng phối hợp có chứa dược chất hướng thần, thuốc dạng phối hợp có chứa tiền chất; thuốc độc, nguyên liệu độc làm thuốc; thuốc, dược chất trong danh mục thuốc, dược chất thuộc danh mục chất bị cấm sử dụng trong một số ngành, lĩnh vực</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Đánh giá đáp ứng thực hành tốt phân phối thuốc, nguyên liệu làm thuốc</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Đánh giá duy trì đáp ứng thực hành tốt cơ sở phân phối thuốc, nguyên liệu làm thuốc</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xác nhận nội dung quảng cáo mỹ phẩm</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số tiếp nhận Phiếu công bố sản phẩm mỹ phẩm sản xuất trong nước</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Công bố đáp ứng yêu cầu là cơ sở thực hành trong đào tạo khối ngành sức khỏe đối với các cơ sở khám, chữa bệnh thuộc Sở Y tế và cơ sở khám bệnh, chữa bệnh tư nhân trên địa bàn tỉnh, thành phố</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Công bố đủ điều kiện điều trị nghiện chất dạng thuốc phiện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 xml:space="preserve">Công bố cơ sở xét nghiệm đạt tiêu chuẩn an toàn sinh học cấp I, cấp II </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Công bố cơ sở đủ điều kiện tiêm chủng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Công bố đủ điều kiện cung cấp dịch vụ diệt côn trùng, diệt khuẩn trong lĩnh vực gia dụng và y tế bằng chế phẩm</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Công bố đủ điều kiện thực hiện quan trắc môi trường lao động thuộc thẩm quyền của Sở Y tế</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Công bố tiêu chuẩn áp dụng đối với trang thiết bị y tế thuộc loại A</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Công bố đủ điều kiện mua bán trang thiết bị y tế thuộc loại B, C, D</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lần đầu chứng chỉ hành nghề khám bệnh, chữa bệnh đối với người Việt Nam thuộc thẩm quyền của Sở Y tế</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lại Chứng chỉ hành nghề khám bệnh, chữa bệnh đối với người Việt Nam bị mất hoặc bị hư hỏng hoặc bị thu hồi chứng chỉ hành nghề theo quy định tại điểm a, b Khoản 1 Điều 29 Luật Khám bệnh, chữa bệnh thuộc thẩm quyền của Sở Y tế</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bổ sung phạm vi hoạt động chuyên môn trong chứng chỉ hành nghề thuộc thẩm quyền của Sở Y tế</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thay đổi phạm vi hoạt động chuyên môn trong chứng chỉ hành nghề khám bệnh, chữa bệnh thuộc thẩm quyền của Sở Y tế</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phép hoạt động đối với bệnh viện thuộc Sở Y tế và áp dụng đối với trường hợp khi thay đổi hình thức tổ chức, chia tách, hợp nhất, sáp nhập</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phép hoạt động đối với Phòng khám đa khoa thuộc thẩm quyền của Sở Y tế</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phép hoạt động đối với Phòng khám chuyên khoa thuộc thẩm quyền của Sở Y tế</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phép hoạt động đối với Nhà hộ sinh thuộc thẩm quyền của Sở Y tế</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phép hoạt động đối với cơ sở dịch vụ y tế thuộc thẩm quyền của Sở Y tế</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phép hoạt động đối với trạm y tế cấp xã, trạm xá</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phép hoạt động đối với cơ sở khám bệnh, chữa bệnh khi thay đổi tên cơ sở khám bệnh, chữa bệnh thuộc thẩm quyền của Sở Y tế</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phép hoạt động đối với cơ sở khám bệnh, chữa bệnh khi thay đổi địa điểm thuộc thẩm quyền của Sở Y tế</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Điều chỉnh Giấy phép hoạt động đối với cơ sở khám bệnh, chữa bệnh khi thay đổi quy mô giường bệnh hoặc cơ cấu tổ chức hoặc phạm vi hoạt động chuyên môn thuộc thẩm quyền Sở Y tế</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phép hoạt động đối với cơ sở khám bệnh, chữa bệnh khi thay đổi người chịu trách nhiệm chuyên môn của cơ sở khám bệnh, chữa bệnh thuộc thẩm quyền của Sở Y tế</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lại Giấy phép hoạt động đối với cơ sở khám bệnh, chữa bệnh thuộc thẩm quyền của Sở Y tế do bị mất hoặc hư hỏng hoặc bị thu hồi do cấp không đúng thẩm quyền</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Công bố đủ điều kiện thực hiện khám sức khỏe cơ sở khám bệnh, chữa bệnh thuộc thẩm quyền của Sở Y tế</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Phê duyệt lần đầu danh mục kỹ thuật của các cơ sở khám bệnh, chữa bệnh thuộc thẩm quyền quản lý của Sở Y tế</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Phê duyệt bổ sung danh mục kỹ thuật của các cơ sở khám bệnh, chữa bệnh thuộc thẩm quyền quản lý của Sở Y tế</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chứng nhận là lương y cho các đối tượng quy định tại Khoản 1, Điều 1, Thông tư số 29/2015/TT-BYT</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chứng nhận là lương y cho các đối tượng quy định tại Khoản 5, Điều 1, Thông tư số 29/2015/TT-BYT</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Cho phép cá nhân trong nước, nước ngoài tổ chức khám bệnh, chữa bệnh nhân đạo tại cơ sở khám bệnh, chữa bệnh trực thuộc Sở Y tế</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5"/>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Cho phép Đoàn khám bệnh, chữa bệnh trong nước tổ chức khám bệnh, chữa bệnh nhân đạo tại cơ sở khám bệnh, chữa bệnh trực thuộc Sở Y tế</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spacing w:after="0" w:line="240" w:lineRule="auto"/>
              <w:jc w:val="center"/>
              <w:rPr>
                <w:rFonts w:ascii="Times New Roman" w:hAnsi="Times New Roman"/>
                <w:b/>
                <w:bCs/>
                <w:sz w:val="26"/>
                <w:szCs w:val="26"/>
              </w:rPr>
            </w:pPr>
            <w:r w:rsidRPr="00DA4926">
              <w:rPr>
                <w:rFonts w:ascii="Times New Roman" w:hAnsi="Times New Roman"/>
                <w:b/>
                <w:bCs/>
                <w:sz w:val="26"/>
                <w:szCs w:val="26"/>
              </w:rPr>
              <w:t>XVI</w:t>
            </w: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b/>
                <w:sz w:val="26"/>
                <w:szCs w:val="26"/>
              </w:rPr>
            </w:pPr>
            <w:r w:rsidRPr="00DA4926">
              <w:rPr>
                <w:rFonts w:ascii="Times New Roman" w:hAnsi="Times New Roman"/>
                <w:b/>
                <w:sz w:val="26"/>
                <w:szCs w:val="26"/>
              </w:rPr>
              <w:t>SỞ THÔNG TIN VÀ TRUYỀN THÔNG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b/>
                <w:sz w:val="26"/>
                <w:szCs w:val="26"/>
              </w:rPr>
            </w:pPr>
            <w:r w:rsidRPr="00DA4926">
              <w:rPr>
                <w:rFonts w:ascii="Times New Roman" w:hAnsi="Times New Roman"/>
                <w:b/>
                <w:sz w:val="26"/>
                <w:szCs w:val="26"/>
              </w:rPr>
              <w:t>14</w:t>
            </w: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6"/>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 xml:space="preserve">Cấp giấy phép xuất bản tài liệu không kinh doanh </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6"/>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phép nhập khẩu xuất bản phẩm không kinh doanh</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6"/>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 xml:space="preserve">Đăng ký hoạt động cơ sở in </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6"/>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Giấy phép xuất bản bản tin (địa phương)</w:t>
            </w:r>
            <w:r w:rsidRPr="00DA4926">
              <w:rPr>
                <w:rFonts w:ascii="Times New Roman" w:hAnsi="Times New Roman"/>
                <w:i/>
                <w:iCs/>
                <w:sz w:val="26"/>
                <w:szCs w:val="26"/>
              </w:rPr>
              <w:t xml:space="preserve"> </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6"/>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 xml:space="preserve">Cấp giấy phép thiết lập trang thông tin điện tử tổng hợp </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6"/>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 xml:space="preserve">Cho phép họp báo (trong nước) </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6"/>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 xml:space="preserve">Cấp giấy phép tổ chức triển lãm, hội chợ xuất bản phẩm </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6"/>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 xml:space="preserve">Cấp đổi giấy phép hoạt động in xuất bản phẩm </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6"/>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Cấp đăng ký thu tín hiệu truyền hình nước ngoài trực tiếp từ vệ tinh </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6"/>
              </w:numPr>
              <w:spacing w:after="0" w:line="240" w:lineRule="auto"/>
              <w:jc w:val="center"/>
              <w:rPr>
                <w:rFonts w:ascii="Times New Roman" w:hAnsi="Times New Roman"/>
                <w:bCs/>
                <w:sz w:val="26"/>
                <w:szCs w:val="26"/>
              </w:rPr>
            </w:pPr>
          </w:p>
        </w:tc>
        <w:tc>
          <w:tcPr>
            <w:tcW w:w="7711" w:type="dxa"/>
            <w:shd w:val="clear" w:color="auto" w:fill="auto"/>
            <w:vAlign w:val="bottom"/>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 xml:space="preserve">Gia hạn giấy phép thiết lập trang thông tin điện tử tổng hợp </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6"/>
              </w:numPr>
              <w:spacing w:after="0" w:line="240" w:lineRule="auto"/>
              <w:jc w:val="center"/>
              <w:rPr>
                <w:rFonts w:ascii="Times New Roman" w:hAnsi="Times New Roman"/>
                <w:bCs/>
                <w:sz w:val="26"/>
                <w:szCs w:val="26"/>
              </w:rPr>
            </w:pPr>
          </w:p>
        </w:tc>
        <w:tc>
          <w:tcPr>
            <w:tcW w:w="7711" w:type="dxa"/>
            <w:shd w:val="clear" w:color="auto" w:fill="auto"/>
            <w:vAlign w:val="bottom"/>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 xml:space="preserve">Cấp văn bản xác nhận thông báo hoạt động bưu chính </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6"/>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Thay đổi nội dung ghi trong giấy phép xuất bản bản tin (địa phương).</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6"/>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 xml:space="preserve">Thông báo thay đổi chủ sở hữu; địa chỉ trụ sở chính của tổ chức, doanh nghiệp đã được cấp Giấy phép thiết lập trang thông tin điện tử tổng hợp. </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9B129F">
            <w:pPr>
              <w:pStyle w:val="ListParagraph"/>
              <w:numPr>
                <w:ilvl w:val="0"/>
                <w:numId w:val="16"/>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9B129F">
            <w:pPr>
              <w:spacing w:after="0" w:line="240" w:lineRule="auto"/>
              <w:jc w:val="both"/>
              <w:rPr>
                <w:rFonts w:ascii="Times New Roman" w:hAnsi="Times New Roman"/>
                <w:sz w:val="26"/>
                <w:szCs w:val="26"/>
              </w:rPr>
            </w:pPr>
            <w:r w:rsidRPr="00DA4926">
              <w:rPr>
                <w:rFonts w:ascii="Times New Roman" w:hAnsi="Times New Roman"/>
                <w:sz w:val="26"/>
                <w:szCs w:val="26"/>
              </w:rPr>
              <w:t xml:space="preserve">Trưng bày tranh, ảnh và các hình thức thông tin khác bên ngoài trụ sở cơ quan đại diện nước ngoài, tổ chức nước ngoài. </w:t>
            </w:r>
          </w:p>
        </w:tc>
        <w:tc>
          <w:tcPr>
            <w:tcW w:w="1127" w:type="dxa"/>
            <w:shd w:val="clear" w:color="auto" w:fill="auto"/>
            <w:vAlign w:val="center"/>
          </w:tcPr>
          <w:p w:rsidR="00DA2BB8" w:rsidRPr="00DA4926" w:rsidRDefault="00DA2BB8" w:rsidP="009B129F">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420224">
            <w:pPr>
              <w:spacing w:after="0" w:line="240" w:lineRule="auto"/>
              <w:jc w:val="center"/>
              <w:rPr>
                <w:rFonts w:ascii="Times New Roman" w:hAnsi="Times New Roman"/>
                <w:b/>
                <w:bCs/>
                <w:sz w:val="26"/>
                <w:szCs w:val="26"/>
              </w:rPr>
            </w:pPr>
            <w:r w:rsidRPr="00DA4926">
              <w:rPr>
                <w:rFonts w:ascii="Times New Roman" w:hAnsi="Times New Roman"/>
                <w:b/>
                <w:bCs/>
                <w:sz w:val="26"/>
                <w:szCs w:val="26"/>
              </w:rPr>
              <w:t>XVII</w:t>
            </w:r>
          </w:p>
        </w:tc>
        <w:tc>
          <w:tcPr>
            <w:tcW w:w="7711" w:type="dxa"/>
            <w:shd w:val="clear" w:color="auto" w:fill="auto"/>
            <w:vAlign w:val="center"/>
          </w:tcPr>
          <w:p w:rsidR="00DA2BB8" w:rsidRPr="00DA4926" w:rsidRDefault="00DA2BB8" w:rsidP="002747EC">
            <w:pPr>
              <w:widowControl w:val="0"/>
              <w:spacing w:after="0" w:line="240" w:lineRule="auto"/>
              <w:ind w:firstLine="76"/>
              <w:rPr>
                <w:rFonts w:ascii="Times New Roman" w:hAnsi="Times New Roman"/>
                <w:b/>
                <w:sz w:val="26"/>
                <w:szCs w:val="26"/>
              </w:rPr>
            </w:pPr>
            <w:r w:rsidRPr="00DA4926">
              <w:rPr>
                <w:rFonts w:ascii="Times New Roman" w:hAnsi="Times New Roman"/>
                <w:b/>
                <w:sz w:val="26"/>
                <w:szCs w:val="26"/>
              </w:rPr>
              <w:t>BAN QUẢN LÝ KKT TỈNH</w:t>
            </w:r>
          </w:p>
        </w:tc>
        <w:tc>
          <w:tcPr>
            <w:tcW w:w="1127" w:type="dxa"/>
            <w:shd w:val="clear" w:color="auto" w:fill="auto"/>
            <w:vAlign w:val="center"/>
          </w:tcPr>
          <w:p w:rsidR="00DA2BB8" w:rsidRPr="00DA4926" w:rsidRDefault="00DA2BB8" w:rsidP="002747EC">
            <w:pPr>
              <w:spacing w:after="0" w:line="240" w:lineRule="auto"/>
              <w:jc w:val="center"/>
              <w:rPr>
                <w:rFonts w:ascii="Times New Roman" w:hAnsi="Times New Roman"/>
                <w:b/>
                <w:sz w:val="26"/>
                <w:szCs w:val="26"/>
                <w:lang w:val="nl-NL"/>
              </w:rPr>
            </w:pPr>
            <w:r w:rsidRPr="00DA4926">
              <w:rPr>
                <w:rFonts w:ascii="Times New Roman" w:hAnsi="Times New Roman"/>
                <w:b/>
                <w:sz w:val="26"/>
                <w:szCs w:val="26"/>
                <w:lang w:val="nl-NL"/>
              </w:rPr>
              <w:t>35</w:t>
            </w:r>
          </w:p>
        </w:tc>
      </w:tr>
      <w:tr w:rsidR="00DA2BB8" w:rsidRPr="009B129F" w:rsidTr="009F4239">
        <w:trPr>
          <w:trHeight w:val="379"/>
          <w:tblHeader/>
          <w:jc w:val="center"/>
        </w:trPr>
        <w:tc>
          <w:tcPr>
            <w:tcW w:w="893" w:type="dxa"/>
            <w:shd w:val="clear" w:color="auto" w:fill="auto"/>
            <w:vAlign w:val="center"/>
          </w:tcPr>
          <w:p w:rsidR="00DA2BB8" w:rsidRPr="00DA4926" w:rsidRDefault="00DA2BB8" w:rsidP="00420224">
            <w:pPr>
              <w:pStyle w:val="ListParagraph"/>
              <w:numPr>
                <w:ilvl w:val="0"/>
                <w:numId w:val="1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2747EC">
            <w:pPr>
              <w:spacing w:after="0" w:line="240" w:lineRule="auto"/>
              <w:jc w:val="both"/>
              <w:rPr>
                <w:rFonts w:ascii="Times New Roman" w:hAnsi="Times New Roman"/>
                <w:sz w:val="26"/>
                <w:szCs w:val="26"/>
              </w:rPr>
            </w:pPr>
            <w:r w:rsidRPr="00DA4926">
              <w:rPr>
                <w:rFonts w:ascii="Times New Roman" w:hAnsi="Times New Roman"/>
                <w:sz w:val="26"/>
                <w:szCs w:val="26"/>
              </w:rPr>
              <w:t>Quyết định chủ trương đầu tư của Ủy ban nhân dân cấp tỉnh (đối với dự án không thuộc diện cấp Giấy chứng nhận đăng ký đầu tư)</w:t>
            </w:r>
          </w:p>
        </w:tc>
        <w:tc>
          <w:tcPr>
            <w:tcW w:w="1127" w:type="dxa"/>
            <w:shd w:val="clear" w:color="auto" w:fill="auto"/>
            <w:vAlign w:val="center"/>
          </w:tcPr>
          <w:p w:rsidR="00DA2BB8" w:rsidRPr="00DA4926" w:rsidRDefault="00DA2BB8" w:rsidP="002747EC">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420224">
            <w:pPr>
              <w:pStyle w:val="ListParagraph"/>
              <w:numPr>
                <w:ilvl w:val="0"/>
                <w:numId w:val="1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2747EC">
            <w:pPr>
              <w:spacing w:after="0" w:line="240" w:lineRule="auto"/>
              <w:jc w:val="both"/>
              <w:rPr>
                <w:rFonts w:ascii="Times New Roman" w:hAnsi="Times New Roman"/>
                <w:sz w:val="26"/>
                <w:szCs w:val="26"/>
              </w:rPr>
            </w:pPr>
            <w:r w:rsidRPr="00DA4926">
              <w:rPr>
                <w:rFonts w:ascii="Times New Roman" w:hAnsi="Times New Roman"/>
                <w:sz w:val="26"/>
                <w:szCs w:val="26"/>
              </w:rPr>
              <w:t>Điều chỉnh quyết định chủ trương đầu tư của Thủ tướng Chính phủ, UBND cấp tỉnh đối với dự án đầu tư không thuộc diện cấp Giấy chứng nhận đăng ký đầu tư</w:t>
            </w:r>
          </w:p>
        </w:tc>
        <w:tc>
          <w:tcPr>
            <w:tcW w:w="1127" w:type="dxa"/>
            <w:shd w:val="clear" w:color="auto" w:fill="auto"/>
            <w:vAlign w:val="center"/>
          </w:tcPr>
          <w:p w:rsidR="00DA2BB8" w:rsidRPr="00DA4926" w:rsidRDefault="00DA2BB8" w:rsidP="002747EC">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420224">
            <w:pPr>
              <w:pStyle w:val="ListParagraph"/>
              <w:numPr>
                <w:ilvl w:val="0"/>
                <w:numId w:val="1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2747EC">
            <w:pPr>
              <w:spacing w:after="0" w:line="240" w:lineRule="auto"/>
              <w:jc w:val="both"/>
              <w:rPr>
                <w:rFonts w:ascii="Times New Roman" w:hAnsi="Times New Roman"/>
                <w:sz w:val="26"/>
                <w:szCs w:val="26"/>
              </w:rPr>
            </w:pPr>
            <w:r w:rsidRPr="00DA4926">
              <w:rPr>
                <w:rFonts w:ascii="Times New Roman" w:hAnsi="Times New Roman"/>
                <w:sz w:val="26"/>
                <w:szCs w:val="26"/>
              </w:rPr>
              <w:t>Cấp Giấy chứng nhận đăng ký đầu tư đối với dự án không thuộc diện quyết định chủ trương đầu tư</w:t>
            </w:r>
          </w:p>
        </w:tc>
        <w:tc>
          <w:tcPr>
            <w:tcW w:w="1127" w:type="dxa"/>
            <w:shd w:val="clear" w:color="auto" w:fill="auto"/>
            <w:vAlign w:val="center"/>
          </w:tcPr>
          <w:p w:rsidR="00DA2BB8" w:rsidRPr="00DA4926" w:rsidRDefault="00DA2BB8" w:rsidP="002747EC">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420224">
            <w:pPr>
              <w:pStyle w:val="ListParagraph"/>
              <w:numPr>
                <w:ilvl w:val="0"/>
                <w:numId w:val="1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2747EC">
            <w:pPr>
              <w:spacing w:after="0" w:line="240" w:lineRule="auto"/>
              <w:jc w:val="both"/>
              <w:rPr>
                <w:rFonts w:ascii="Times New Roman" w:hAnsi="Times New Roman"/>
                <w:sz w:val="26"/>
                <w:szCs w:val="26"/>
              </w:rPr>
            </w:pPr>
            <w:r w:rsidRPr="00DA4926">
              <w:rPr>
                <w:rFonts w:ascii="Times New Roman" w:hAnsi="Times New Roman"/>
                <w:sz w:val="26"/>
                <w:szCs w:val="26"/>
              </w:rPr>
              <w:t>Cấp Giấy chứng nhận đăng ký đầu tư đối với dự án thuộc diện quyết định chủ trương đầu tư</w:t>
            </w:r>
          </w:p>
        </w:tc>
        <w:tc>
          <w:tcPr>
            <w:tcW w:w="1127" w:type="dxa"/>
            <w:shd w:val="clear" w:color="auto" w:fill="auto"/>
            <w:vAlign w:val="center"/>
          </w:tcPr>
          <w:p w:rsidR="00DA2BB8" w:rsidRPr="00DA4926" w:rsidRDefault="00DA2BB8" w:rsidP="002747EC">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420224">
            <w:pPr>
              <w:pStyle w:val="ListParagraph"/>
              <w:numPr>
                <w:ilvl w:val="0"/>
                <w:numId w:val="1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2747EC">
            <w:pPr>
              <w:spacing w:after="0" w:line="240" w:lineRule="auto"/>
              <w:jc w:val="both"/>
              <w:rPr>
                <w:rFonts w:ascii="Times New Roman" w:hAnsi="Times New Roman"/>
                <w:sz w:val="26"/>
                <w:szCs w:val="26"/>
              </w:rPr>
            </w:pPr>
            <w:r w:rsidRPr="00DA4926">
              <w:rPr>
                <w:rFonts w:ascii="Times New Roman" w:hAnsi="Times New Roman"/>
                <w:sz w:val="26"/>
                <w:szCs w:val="26"/>
              </w:rPr>
              <w:t>Điều chỉnh tên dự án đầu tư, tên và địa chỉ nhà đầu tư trong Giấy chứng nhận đăng ký đầu tư</w:t>
            </w:r>
          </w:p>
        </w:tc>
        <w:tc>
          <w:tcPr>
            <w:tcW w:w="1127" w:type="dxa"/>
            <w:shd w:val="clear" w:color="auto" w:fill="auto"/>
            <w:vAlign w:val="center"/>
          </w:tcPr>
          <w:p w:rsidR="00DA2BB8" w:rsidRPr="00DA4926" w:rsidRDefault="00DA2BB8" w:rsidP="002747EC">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420224">
            <w:pPr>
              <w:pStyle w:val="ListParagraph"/>
              <w:numPr>
                <w:ilvl w:val="0"/>
                <w:numId w:val="1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2747EC">
            <w:pPr>
              <w:spacing w:after="0" w:line="240" w:lineRule="auto"/>
              <w:jc w:val="both"/>
              <w:rPr>
                <w:rFonts w:ascii="Times New Roman" w:hAnsi="Times New Roman"/>
                <w:sz w:val="26"/>
                <w:szCs w:val="26"/>
              </w:rPr>
            </w:pPr>
            <w:r w:rsidRPr="00DA4926">
              <w:rPr>
                <w:rFonts w:ascii="Times New Roman" w:hAnsi="Times New Roman"/>
                <w:sz w:val="26"/>
                <w:szCs w:val="26"/>
              </w:rPr>
              <w:t>Điều chỉnh nội dung dự án đầu tư trong Giấy chứng nhận đăng ký đầu tư (đối với trường hợp không điều chỉnh quyết định chủ trương đầu tư)</w:t>
            </w:r>
          </w:p>
        </w:tc>
        <w:tc>
          <w:tcPr>
            <w:tcW w:w="1127" w:type="dxa"/>
            <w:shd w:val="clear" w:color="auto" w:fill="auto"/>
            <w:vAlign w:val="center"/>
          </w:tcPr>
          <w:p w:rsidR="00DA2BB8" w:rsidRPr="00DA4926" w:rsidRDefault="00DA2BB8" w:rsidP="002747EC">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420224">
            <w:pPr>
              <w:pStyle w:val="ListParagraph"/>
              <w:numPr>
                <w:ilvl w:val="0"/>
                <w:numId w:val="1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2747EC">
            <w:pPr>
              <w:spacing w:after="0" w:line="240" w:lineRule="auto"/>
              <w:jc w:val="both"/>
              <w:rPr>
                <w:rFonts w:ascii="Times New Roman" w:hAnsi="Times New Roman"/>
                <w:sz w:val="26"/>
                <w:szCs w:val="26"/>
              </w:rPr>
            </w:pPr>
            <w:r w:rsidRPr="00DA4926">
              <w:rPr>
                <w:rFonts w:ascii="Times New Roman" w:hAnsi="Times New Roman"/>
                <w:sz w:val="26"/>
                <w:szCs w:val="26"/>
              </w:rPr>
              <w:t>Điều chỉnh Giấy chứng nhận đăng ký đầu tư đối với dự án đầu tư thuộc diện điều chỉnh quyết định chủ trương đầu tư của Ủy ban nhân dân cấp tỉnh</w:t>
            </w:r>
          </w:p>
        </w:tc>
        <w:tc>
          <w:tcPr>
            <w:tcW w:w="1127" w:type="dxa"/>
            <w:shd w:val="clear" w:color="auto" w:fill="auto"/>
            <w:vAlign w:val="center"/>
          </w:tcPr>
          <w:p w:rsidR="00DA2BB8" w:rsidRPr="00DA4926" w:rsidRDefault="00DA2BB8" w:rsidP="002747EC">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420224">
            <w:pPr>
              <w:pStyle w:val="ListParagraph"/>
              <w:numPr>
                <w:ilvl w:val="0"/>
                <w:numId w:val="1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2747EC">
            <w:pPr>
              <w:spacing w:after="0" w:line="240" w:lineRule="auto"/>
              <w:jc w:val="both"/>
              <w:rPr>
                <w:rFonts w:ascii="Times New Roman" w:hAnsi="Times New Roman"/>
                <w:sz w:val="26"/>
                <w:szCs w:val="26"/>
              </w:rPr>
            </w:pPr>
            <w:r w:rsidRPr="00DA4926">
              <w:rPr>
                <w:rFonts w:ascii="Times New Roman" w:hAnsi="Times New Roman"/>
                <w:sz w:val="26"/>
                <w:szCs w:val="26"/>
              </w:rPr>
              <w:t>Điều chỉnh Giấy chứng nhận đăng ký đầu tư đối với dự án đầu tư thuộc diện điều chỉnh quyết định chủ trương đầu tư của Thủ tướng Chính phủ</w:t>
            </w:r>
          </w:p>
        </w:tc>
        <w:tc>
          <w:tcPr>
            <w:tcW w:w="1127" w:type="dxa"/>
            <w:shd w:val="clear" w:color="auto" w:fill="auto"/>
            <w:vAlign w:val="center"/>
          </w:tcPr>
          <w:p w:rsidR="00DA2BB8" w:rsidRPr="00DA4926" w:rsidRDefault="00DA2BB8" w:rsidP="002747EC">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420224">
            <w:pPr>
              <w:pStyle w:val="ListParagraph"/>
              <w:numPr>
                <w:ilvl w:val="0"/>
                <w:numId w:val="1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2747EC">
            <w:pPr>
              <w:spacing w:after="0" w:line="240" w:lineRule="auto"/>
              <w:jc w:val="both"/>
              <w:rPr>
                <w:rFonts w:ascii="Times New Roman" w:hAnsi="Times New Roman"/>
                <w:sz w:val="26"/>
                <w:szCs w:val="26"/>
              </w:rPr>
            </w:pPr>
            <w:r w:rsidRPr="00DA4926">
              <w:rPr>
                <w:rFonts w:ascii="Times New Roman" w:hAnsi="Times New Roman"/>
                <w:sz w:val="26"/>
                <w:szCs w:val="26"/>
              </w:rPr>
              <w:t>Chuyển nhượng dự án đầu tư</w:t>
            </w:r>
          </w:p>
        </w:tc>
        <w:tc>
          <w:tcPr>
            <w:tcW w:w="1127" w:type="dxa"/>
            <w:shd w:val="clear" w:color="auto" w:fill="auto"/>
            <w:vAlign w:val="center"/>
          </w:tcPr>
          <w:p w:rsidR="00DA2BB8" w:rsidRPr="00DA4926" w:rsidRDefault="00DA2BB8" w:rsidP="002747EC">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420224">
            <w:pPr>
              <w:pStyle w:val="ListParagraph"/>
              <w:numPr>
                <w:ilvl w:val="0"/>
                <w:numId w:val="1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2747EC">
            <w:pPr>
              <w:spacing w:after="0" w:line="240" w:lineRule="auto"/>
              <w:jc w:val="both"/>
              <w:rPr>
                <w:rFonts w:ascii="Times New Roman" w:hAnsi="Times New Roman"/>
                <w:sz w:val="26"/>
                <w:szCs w:val="26"/>
              </w:rPr>
            </w:pPr>
            <w:r w:rsidRPr="00DA4926">
              <w:rPr>
                <w:rFonts w:ascii="Times New Roman" w:hAnsi="Times New Roman"/>
                <w:sz w:val="26"/>
                <w:szCs w:val="26"/>
              </w:rPr>
              <w:t>Điều chỉnh dự án đầu tư trong trường hợp chia, tách, hợp nhất, sáp nhập, chuyển đổi loại hình tổ chức kinh tế</w:t>
            </w:r>
          </w:p>
        </w:tc>
        <w:tc>
          <w:tcPr>
            <w:tcW w:w="1127" w:type="dxa"/>
            <w:shd w:val="clear" w:color="auto" w:fill="auto"/>
            <w:vAlign w:val="center"/>
          </w:tcPr>
          <w:p w:rsidR="00DA2BB8" w:rsidRPr="00DA4926" w:rsidRDefault="00DA2BB8" w:rsidP="002747EC">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420224">
            <w:pPr>
              <w:pStyle w:val="ListParagraph"/>
              <w:numPr>
                <w:ilvl w:val="0"/>
                <w:numId w:val="1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2747EC">
            <w:pPr>
              <w:spacing w:after="0" w:line="240" w:lineRule="auto"/>
              <w:jc w:val="both"/>
              <w:rPr>
                <w:rFonts w:ascii="Times New Roman" w:hAnsi="Times New Roman"/>
                <w:sz w:val="26"/>
                <w:szCs w:val="26"/>
              </w:rPr>
            </w:pPr>
            <w:r w:rsidRPr="00DA4926">
              <w:rPr>
                <w:rFonts w:ascii="Times New Roman" w:hAnsi="Times New Roman"/>
                <w:sz w:val="26"/>
                <w:szCs w:val="26"/>
              </w:rPr>
              <w:t>Cấp lại Giấy chứng nhận đăng ký đầu tư</w:t>
            </w:r>
          </w:p>
        </w:tc>
        <w:tc>
          <w:tcPr>
            <w:tcW w:w="1127" w:type="dxa"/>
            <w:shd w:val="clear" w:color="auto" w:fill="auto"/>
            <w:vAlign w:val="center"/>
          </w:tcPr>
          <w:p w:rsidR="00DA2BB8" w:rsidRPr="00DA4926" w:rsidRDefault="00DA2BB8" w:rsidP="002747EC">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420224">
            <w:pPr>
              <w:pStyle w:val="ListParagraph"/>
              <w:numPr>
                <w:ilvl w:val="0"/>
                <w:numId w:val="1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2747EC">
            <w:pPr>
              <w:spacing w:after="0" w:line="240" w:lineRule="auto"/>
              <w:jc w:val="both"/>
              <w:rPr>
                <w:rFonts w:ascii="Times New Roman" w:hAnsi="Times New Roman"/>
                <w:sz w:val="26"/>
                <w:szCs w:val="26"/>
              </w:rPr>
            </w:pPr>
            <w:r w:rsidRPr="00DA4926">
              <w:rPr>
                <w:rFonts w:ascii="Times New Roman" w:hAnsi="Times New Roman"/>
                <w:sz w:val="26"/>
                <w:szCs w:val="26"/>
              </w:rPr>
              <w:t>Nộp lại Giấy chứng nhận đăng ký đầu tư</w:t>
            </w:r>
          </w:p>
        </w:tc>
        <w:tc>
          <w:tcPr>
            <w:tcW w:w="1127" w:type="dxa"/>
            <w:shd w:val="clear" w:color="auto" w:fill="auto"/>
            <w:vAlign w:val="center"/>
          </w:tcPr>
          <w:p w:rsidR="00DA2BB8" w:rsidRPr="00DA4926" w:rsidRDefault="00DA2BB8" w:rsidP="002747EC">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420224">
            <w:pPr>
              <w:pStyle w:val="ListParagraph"/>
              <w:numPr>
                <w:ilvl w:val="0"/>
                <w:numId w:val="1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2747EC">
            <w:pPr>
              <w:spacing w:after="0" w:line="240" w:lineRule="auto"/>
              <w:jc w:val="both"/>
              <w:rPr>
                <w:rFonts w:ascii="Times New Roman" w:hAnsi="Times New Roman"/>
                <w:sz w:val="26"/>
                <w:szCs w:val="26"/>
              </w:rPr>
            </w:pPr>
            <w:r w:rsidRPr="00DA4926">
              <w:rPr>
                <w:rFonts w:ascii="Times New Roman" w:hAnsi="Times New Roman"/>
                <w:sz w:val="26"/>
                <w:szCs w:val="26"/>
              </w:rPr>
              <w:t>Giãn tiến độ đầu tư</w:t>
            </w:r>
          </w:p>
        </w:tc>
        <w:tc>
          <w:tcPr>
            <w:tcW w:w="1127" w:type="dxa"/>
            <w:shd w:val="clear" w:color="auto" w:fill="auto"/>
            <w:vAlign w:val="center"/>
          </w:tcPr>
          <w:p w:rsidR="00DA2BB8" w:rsidRPr="00DA4926" w:rsidRDefault="00DA2BB8" w:rsidP="002747EC">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420224">
            <w:pPr>
              <w:pStyle w:val="ListParagraph"/>
              <w:numPr>
                <w:ilvl w:val="0"/>
                <w:numId w:val="1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2747EC">
            <w:pPr>
              <w:spacing w:after="0" w:line="240" w:lineRule="auto"/>
              <w:jc w:val="both"/>
              <w:rPr>
                <w:rFonts w:ascii="Times New Roman" w:hAnsi="Times New Roman"/>
                <w:sz w:val="26"/>
                <w:szCs w:val="26"/>
              </w:rPr>
            </w:pPr>
            <w:r w:rsidRPr="00DA4926">
              <w:rPr>
                <w:rFonts w:ascii="Times New Roman" w:hAnsi="Times New Roman"/>
                <w:sz w:val="26"/>
                <w:szCs w:val="26"/>
              </w:rPr>
              <w:t>Chấm dứt hoạt động của dự án đầu tư</w:t>
            </w:r>
          </w:p>
        </w:tc>
        <w:tc>
          <w:tcPr>
            <w:tcW w:w="1127" w:type="dxa"/>
            <w:shd w:val="clear" w:color="auto" w:fill="auto"/>
            <w:vAlign w:val="center"/>
          </w:tcPr>
          <w:p w:rsidR="00DA2BB8" w:rsidRPr="00DA4926" w:rsidRDefault="00DA2BB8" w:rsidP="002747EC">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420224">
            <w:pPr>
              <w:pStyle w:val="ListParagraph"/>
              <w:numPr>
                <w:ilvl w:val="0"/>
                <w:numId w:val="1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2747EC">
            <w:pPr>
              <w:spacing w:after="0" w:line="240" w:lineRule="auto"/>
              <w:jc w:val="both"/>
              <w:rPr>
                <w:rFonts w:ascii="Times New Roman" w:hAnsi="Times New Roman"/>
                <w:sz w:val="26"/>
                <w:szCs w:val="26"/>
              </w:rPr>
            </w:pPr>
            <w:r w:rsidRPr="00DA4926">
              <w:rPr>
                <w:rFonts w:ascii="Times New Roman" w:hAnsi="Times New Roman"/>
                <w:sz w:val="26"/>
                <w:szCs w:val="26"/>
              </w:rPr>
              <w:t>Đổi Giấy chứng nhận đăng ký đầu tư cho dự án hoạt động theo Giấy phép đầu tư, Giấy chứng nhận đầu tư hoặc giấy tờ khác có giá trị pháp lý tương đương</w:t>
            </w:r>
          </w:p>
        </w:tc>
        <w:tc>
          <w:tcPr>
            <w:tcW w:w="1127" w:type="dxa"/>
            <w:shd w:val="clear" w:color="auto" w:fill="auto"/>
            <w:vAlign w:val="center"/>
          </w:tcPr>
          <w:p w:rsidR="00DA2BB8" w:rsidRPr="00DA4926" w:rsidRDefault="00DA2BB8" w:rsidP="002747EC">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420224">
            <w:pPr>
              <w:pStyle w:val="ListParagraph"/>
              <w:numPr>
                <w:ilvl w:val="0"/>
                <w:numId w:val="1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2747EC">
            <w:pPr>
              <w:spacing w:after="0" w:line="240" w:lineRule="auto"/>
              <w:jc w:val="both"/>
              <w:rPr>
                <w:rFonts w:ascii="Times New Roman" w:hAnsi="Times New Roman"/>
                <w:sz w:val="26"/>
                <w:szCs w:val="26"/>
              </w:rPr>
            </w:pPr>
            <w:r w:rsidRPr="00DA4926">
              <w:rPr>
                <w:rFonts w:ascii="Times New Roman" w:hAnsi="Times New Roman"/>
                <w:sz w:val="26"/>
                <w:szCs w:val="26"/>
              </w:rPr>
              <w:t>Quyết định chủ trương đầu tư của Ban Quản lý</w:t>
            </w:r>
          </w:p>
        </w:tc>
        <w:tc>
          <w:tcPr>
            <w:tcW w:w="1127" w:type="dxa"/>
            <w:shd w:val="clear" w:color="auto" w:fill="auto"/>
            <w:vAlign w:val="center"/>
          </w:tcPr>
          <w:p w:rsidR="00DA2BB8" w:rsidRPr="00DA4926" w:rsidRDefault="00DA2BB8" w:rsidP="002747EC">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420224">
            <w:pPr>
              <w:pStyle w:val="ListParagraph"/>
              <w:numPr>
                <w:ilvl w:val="0"/>
                <w:numId w:val="1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2747EC">
            <w:pPr>
              <w:spacing w:after="0" w:line="240" w:lineRule="auto"/>
              <w:jc w:val="both"/>
              <w:rPr>
                <w:rFonts w:ascii="Times New Roman" w:hAnsi="Times New Roman"/>
                <w:sz w:val="26"/>
                <w:szCs w:val="26"/>
              </w:rPr>
            </w:pPr>
            <w:r w:rsidRPr="00DA4926">
              <w:rPr>
                <w:rFonts w:ascii="Times New Roman" w:hAnsi="Times New Roman"/>
                <w:sz w:val="26"/>
                <w:szCs w:val="26"/>
              </w:rPr>
              <w:t xml:space="preserve">Điều chỉnh quyết định chủ trương đầu tư của Ban Quản lý </w:t>
            </w:r>
          </w:p>
        </w:tc>
        <w:tc>
          <w:tcPr>
            <w:tcW w:w="1127" w:type="dxa"/>
            <w:shd w:val="clear" w:color="auto" w:fill="auto"/>
            <w:vAlign w:val="center"/>
          </w:tcPr>
          <w:p w:rsidR="00DA2BB8" w:rsidRPr="00DA4926" w:rsidRDefault="00DA2BB8" w:rsidP="002747EC">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420224">
            <w:pPr>
              <w:pStyle w:val="ListParagraph"/>
              <w:numPr>
                <w:ilvl w:val="0"/>
                <w:numId w:val="1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2747EC">
            <w:pPr>
              <w:spacing w:after="0" w:line="240" w:lineRule="auto"/>
              <w:jc w:val="both"/>
              <w:rPr>
                <w:rFonts w:ascii="Times New Roman" w:hAnsi="Times New Roman"/>
                <w:sz w:val="26"/>
                <w:szCs w:val="26"/>
              </w:rPr>
            </w:pPr>
            <w:r w:rsidRPr="00DA4926">
              <w:rPr>
                <w:rFonts w:ascii="Times New Roman" w:hAnsi="Times New Roman"/>
                <w:sz w:val="26"/>
                <w:szCs w:val="26"/>
              </w:rPr>
              <w:t>Cấp Giấy phép lao động cho người nước ngoài làm việc tại Việt Nam</w:t>
            </w:r>
          </w:p>
        </w:tc>
        <w:tc>
          <w:tcPr>
            <w:tcW w:w="1127" w:type="dxa"/>
            <w:shd w:val="clear" w:color="auto" w:fill="auto"/>
            <w:vAlign w:val="center"/>
          </w:tcPr>
          <w:p w:rsidR="00DA2BB8" w:rsidRPr="00DA4926" w:rsidRDefault="00DA2BB8" w:rsidP="002747EC">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420224">
            <w:pPr>
              <w:pStyle w:val="ListParagraph"/>
              <w:numPr>
                <w:ilvl w:val="0"/>
                <w:numId w:val="1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2747EC">
            <w:pPr>
              <w:spacing w:after="0" w:line="240" w:lineRule="auto"/>
              <w:jc w:val="both"/>
              <w:rPr>
                <w:rFonts w:ascii="Times New Roman" w:hAnsi="Times New Roman"/>
                <w:sz w:val="26"/>
                <w:szCs w:val="26"/>
              </w:rPr>
            </w:pPr>
            <w:r w:rsidRPr="00DA4926">
              <w:rPr>
                <w:rFonts w:ascii="Times New Roman" w:hAnsi="Times New Roman"/>
                <w:sz w:val="26"/>
                <w:szCs w:val="26"/>
              </w:rPr>
              <w:t>Cấp lại Giấy phép lao động cho người nước ngoài làm việc tại Việt Nam</w:t>
            </w:r>
          </w:p>
        </w:tc>
        <w:tc>
          <w:tcPr>
            <w:tcW w:w="1127" w:type="dxa"/>
            <w:shd w:val="clear" w:color="auto" w:fill="auto"/>
            <w:vAlign w:val="center"/>
          </w:tcPr>
          <w:p w:rsidR="00DA2BB8" w:rsidRPr="00DA4926" w:rsidRDefault="00DA2BB8" w:rsidP="002747EC">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420224">
            <w:pPr>
              <w:pStyle w:val="ListParagraph"/>
              <w:numPr>
                <w:ilvl w:val="0"/>
                <w:numId w:val="1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2747EC">
            <w:pPr>
              <w:spacing w:after="0" w:line="240" w:lineRule="auto"/>
              <w:jc w:val="both"/>
              <w:rPr>
                <w:rFonts w:ascii="Times New Roman" w:hAnsi="Times New Roman"/>
                <w:sz w:val="26"/>
                <w:szCs w:val="26"/>
              </w:rPr>
            </w:pPr>
            <w:r w:rsidRPr="00DA4926">
              <w:rPr>
                <w:rFonts w:ascii="Times New Roman" w:hAnsi="Times New Roman"/>
                <w:sz w:val="26"/>
                <w:szCs w:val="26"/>
              </w:rPr>
              <w:t>Xác nhận người lao động nước ngoài không thuộc diện cấp Giấy phép lao động</w:t>
            </w:r>
          </w:p>
        </w:tc>
        <w:tc>
          <w:tcPr>
            <w:tcW w:w="1127" w:type="dxa"/>
            <w:shd w:val="clear" w:color="auto" w:fill="auto"/>
            <w:vAlign w:val="center"/>
          </w:tcPr>
          <w:p w:rsidR="00DA2BB8" w:rsidRPr="00DA4926" w:rsidRDefault="00DA2BB8" w:rsidP="002747EC">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420224">
            <w:pPr>
              <w:pStyle w:val="ListParagraph"/>
              <w:numPr>
                <w:ilvl w:val="0"/>
                <w:numId w:val="1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2747EC">
            <w:pPr>
              <w:spacing w:after="0" w:line="240" w:lineRule="auto"/>
              <w:jc w:val="both"/>
              <w:rPr>
                <w:rFonts w:ascii="Times New Roman" w:hAnsi="Times New Roman"/>
                <w:sz w:val="26"/>
                <w:szCs w:val="26"/>
              </w:rPr>
            </w:pPr>
            <w:r w:rsidRPr="00DA4926">
              <w:rPr>
                <w:rFonts w:ascii="Times New Roman" w:hAnsi="Times New Roman"/>
                <w:sz w:val="26"/>
                <w:szCs w:val="26"/>
              </w:rPr>
              <w:t>Đăng ký Nội quy lao động của doanh nghiệp</w:t>
            </w:r>
          </w:p>
        </w:tc>
        <w:tc>
          <w:tcPr>
            <w:tcW w:w="1127" w:type="dxa"/>
            <w:shd w:val="clear" w:color="auto" w:fill="auto"/>
            <w:vAlign w:val="center"/>
          </w:tcPr>
          <w:p w:rsidR="00DA2BB8" w:rsidRPr="00DA4926" w:rsidRDefault="00DA2BB8" w:rsidP="002747EC">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420224">
            <w:pPr>
              <w:pStyle w:val="ListParagraph"/>
              <w:numPr>
                <w:ilvl w:val="0"/>
                <w:numId w:val="1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2747EC">
            <w:pPr>
              <w:spacing w:after="0" w:line="240" w:lineRule="auto"/>
              <w:jc w:val="both"/>
              <w:rPr>
                <w:rFonts w:ascii="Times New Roman" w:hAnsi="Times New Roman"/>
                <w:sz w:val="26"/>
                <w:szCs w:val="26"/>
              </w:rPr>
            </w:pPr>
            <w:r w:rsidRPr="00DA4926">
              <w:rPr>
                <w:rFonts w:ascii="Times New Roman" w:hAnsi="Times New Roman"/>
                <w:sz w:val="26"/>
                <w:szCs w:val="26"/>
              </w:rPr>
              <w:t>Cấp Giấy phép thành lập Văn phòng đại diện của Thương nhân nước ngoài tại Việt Nam</w:t>
            </w:r>
          </w:p>
        </w:tc>
        <w:tc>
          <w:tcPr>
            <w:tcW w:w="1127" w:type="dxa"/>
            <w:shd w:val="clear" w:color="auto" w:fill="auto"/>
            <w:vAlign w:val="center"/>
          </w:tcPr>
          <w:p w:rsidR="00DA2BB8" w:rsidRPr="00DA4926" w:rsidRDefault="00DA2BB8" w:rsidP="002747EC">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420224">
            <w:pPr>
              <w:pStyle w:val="ListParagraph"/>
              <w:numPr>
                <w:ilvl w:val="0"/>
                <w:numId w:val="1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2747EC">
            <w:pPr>
              <w:spacing w:after="0" w:line="240" w:lineRule="auto"/>
              <w:jc w:val="both"/>
              <w:rPr>
                <w:rFonts w:ascii="Times New Roman" w:hAnsi="Times New Roman"/>
                <w:sz w:val="26"/>
                <w:szCs w:val="26"/>
              </w:rPr>
            </w:pPr>
            <w:r w:rsidRPr="00DA4926">
              <w:rPr>
                <w:rFonts w:ascii="Times New Roman" w:hAnsi="Times New Roman"/>
                <w:sz w:val="26"/>
                <w:szCs w:val="26"/>
              </w:rPr>
              <w:t>Cấp Giấy phép xây dựng cho công trình thuộc dự án (Đối với công trình không thuộc khu công nghiệp, khu chế xuất, khu công nghệ cao đã có quy hoạch chi tiết tỷ lệ 1/500  được cơ quan có thẩm quyền phê duyệt)</w:t>
            </w:r>
          </w:p>
        </w:tc>
        <w:tc>
          <w:tcPr>
            <w:tcW w:w="1127" w:type="dxa"/>
            <w:shd w:val="clear" w:color="auto" w:fill="auto"/>
            <w:vAlign w:val="center"/>
          </w:tcPr>
          <w:p w:rsidR="00DA2BB8" w:rsidRPr="00DA4926" w:rsidRDefault="00DA2BB8" w:rsidP="002747EC">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420224">
            <w:pPr>
              <w:pStyle w:val="ListParagraph"/>
              <w:numPr>
                <w:ilvl w:val="0"/>
                <w:numId w:val="1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2747EC">
            <w:pPr>
              <w:spacing w:after="0" w:line="240" w:lineRule="auto"/>
              <w:jc w:val="both"/>
              <w:rPr>
                <w:rFonts w:ascii="Times New Roman" w:hAnsi="Times New Roman"/>
                <w:sz w:val="26"/>
                <w:szCs w:val="26"/>
              </w:rPr>
            </w:pPr>
            <w:r w:rsidRPr="00DA4926">
              <w:rPr>
                <w:rFonts w:ascii="Times New Roman" w:hAnsi="Times New Roman"/>
                <w:sz w:val="26"/>
                <w:szCs w:val="26"/>
              </w:rPr>
              <w:t>Điều chỉnh Giấy phép xây dựng cho công trình thuộc dự án</w:t>
            </w:r>
          </w:p>
        </w:tc>
        <w:tc>
          <w:tcPr>
            <w:tcW w:w="1127" w:type="dxa"/>
            <w:shd w:val="clear" w:color="auto" w:fill="auto"/>
            <w:vAlign w:val="center"/>
          </w:tcPr>
          <w:p w:rsidR="00DA2BB8" w:rsidRPr="00DA4926" w:rsidRDefault="00DA2BB8" w:rsidP="002747EC">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420224">
            <w:pPr>
              <w:pStyle w:val="ListParagraph"/>
              <w:numPr>
                <w:ilvl w:val="0"/>
                <w:numId w:val="1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2747EC">
            <w:pPr>
              <w:spacing w:after="0" w:line="240" w:lineRule="auto"/>
              <w:jc w:val="both"/>
              <w:rPr>
                <w:rFonts w:ascii="Times New Roman" w:hAnsi="Times New Roman"/>
                <w:sz w:val="26"/>
                <w:szCs w:val="26"/>
              </w:rPr>
            </w:pPr>
            <w:r w:rsidRPr="00DA4926">
              <w:rPr>
                <w:rFonts w:ascii="Times New Roman" w:hAnsi="Times New Roman"/>
                <w:sz w:val="26"/>
                <w:szCs w:val="26"/>
              </w:rPr>
              <w:t>Gia hạn Giấy phép xây dựng cho công trình thuộc dự án</w:t>
            </w:r>
          </w:p>
        </w:tc>
        <w:tc>
          <w:tcPr>
            <w:tcW w:w="1127" w:type="dxa"/>
            <w:shd w:val="clear" w:color="auto" w:fill="auto"/>
            <w:vAlign w:val="center"/>
          </w:tcPr>
          <w:p w:rsidR="00DA2BB8" w:rsidRPr="00DA4926" w:rsidRDefault="00DA2BB8" w:rsidP="002747EC">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420224">
            <w:pPr>
              <w:pStyle w:val="ListParagraph"/>
              <w:numPr>
                <w:ilvl w:val="0"/>
                <w:numId w:val="1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2747EC">
            <w:pPr>
              <w:spacing w:after="0" w:line="240" w:lineRule="auto"/>
              <w:jc w:val="both"/>
              <w:rPr>
                <w:rFonts w:ascii="Times New Roman" w:hAnsi="Times New Roman"/>
                <w:sz w:val="26"/>
                <w:szCs w:val="26"/>
              </w:rPr>
            </w:pPr>
            <w:r w:rsidRPr="00DA4926">
              <w:rPr>
                <w:rFonts w:ascii="Times New Roman" w:hAnsi="Times New Roman"/>
                <w:sz w:val="26"/>
                <w:szCs w:val="26"/>
              </w:rPr>
              <w:t>Cấp lại Giấy phép xây dựng cho công trình thuộc dự án</w:t>
            </w:r>
          </w:p>
        </w:tc>
        <w:tc>
          <w:tcPr>
            <w:tcW w:w="1127" w:type="dxa"/>
            <w:shd w:val="clear" w:color="auto" w:fill="auto"/>
            <w:vAlign w:val="center"/>
          </w:tcPr>
          <w:p w:rsidR="00DA2BB8" w:rsidRPr="00DA4926" w:rsidRDefault="00DA2BB8" w:rsidP="002747EC">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420224">
            <w:pPr>
              <w:pStyle w:val="ListParagraph"/>
              <w:numPr>
                <w:ilvl w:val="0"/>
                <w:numId w:val="1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2747EC">
            <w:pPr>
              <w:spacing w:after="0" w:line="240" w:lineRule="auto"/>
              <w:jc w:val="both"/>
              <w:rPr>
                <w:rFonts w:ascii="Times New Roman" w:hAnsi="Times New Roman"/>
                <w:sz w:val="26"/>
                <w:szCs w:val="26"/>
              </w:rPr>
            </w:pPr>
            <w:r w:rsidRPr="00DA4926">
              <w:rPr>
                <w:rFonts w:ascii="Times New Roman" w:hAnsi="Times New Roman"/>
                <w:sz w:val="26"/>
                <w:szCs w:val="26"/>
              </w:rPr>
              <w:t>Kiểm tra công tác nghiệm thu đưa công trình vào sử dụng</w:t>
            </w:r>
          </w:p>
        </w:tc>
        <w:tc>
          <w:tcPr>
            <w:tcW w:w="1127" w:type="dxa"/>
            <w:shd w:val="clear" w:color="auto" w:fill="auto"/>
            <w:vAlign w:val="center"/>
          </w:tcPr>
          <w:p w:rsidR="00DA2BB8" w:rsidRPr="00DA4926" w:rsidRDefault="00DA2BB8" w:rsidP="002747EC">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420224">
            <w:pPr>
              <w:pStyle w:val="ListParagraph"/>
              <w:numPr>
                <w:ilvl w:val="0"/>
                <w:numId w:val="1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2747EC">
            <w:pPr>
              <w:spacing w:after="0" w:line="240" w:lineRule="auto"/>
              <w:jc w:val="both"/>
              <w:rPr>
                <w:rFonts w:ascii="Times New Roman" w:hAnsi="Times New Roman"/>
                <w:sz w:val="26"/>
                <w:szCs w:val="26"/>
              </w:rPr>
            </w:pPr>
            <w:r w:rsidRPr="00DA4926">
              <w:rPr>
                <w:rFonts w:ascii="Times New Roman" w:hAnsi="Times New Roman"/>
                <w:sz w:val="26"/>
                <w:szCs w:val="26"/>
              </w:rPr>
              <w:t>Thẩm định Báo cáo kinh tế - kỹ thuật/Báo cáo kinh tế - kỹ thuật điều chỉnh</w:t>
            </w:r>
          </w:p>
        </w:tc>
        <w:tc>
          <w:tcPr>
            <w:tcW w:w="1127" w:type="dxa"/>
            <w:shd w:val="clear" w:color="auto" w:fill="auto"/>
            <w:vAlign w:val="center"/>
          </w:tcPr>
          <w:p w:rsidR="00DA2BB8" w:rsidRPr="00DA4926" w:rsidRDefault="00DA2BB8" w:rsidP="002747EC">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420224">
            <w:pPr>
              <w:pStyle w:val="ListParagraph"/>
              <w:numPr>
                <w:ilvl w:val="0"/>
                <w:numId w:val="1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2747EC">
            <w:pPr>
              <w:spacing w:after="0" w:line="240" w:lineRule="auto"/>
              <w:jc w:val="both"/>
              <w:rPr>
                <w:rFonts w:ascii="Times New Roman" w:hAnsi="Times New Roman"/>
                <w:sz w:val="26"/>
                <w:szCs w:val="26"/>
              </w:rPr>
            </w:pPr>
            <w:r w:rsidRPr="00DA4926">
              <w:rPr>
                <w:rFonts w:ascii="Times New Roman" w:hAnsi="Times New Roman"/>
                <w:sz w:val="26"/>
                <w:szCs w:val="26"/>
              </w:rPr>
              <w:t>Thẩm định dự án/dự án điều chỉnh hoặc thẩm định thiết kế cơ sở/thiết kế cơ sở điều chỉnh</w:t>
            </w:r>
          </w:p>
        </w:tc>
        <w:tc>
          <w:tcPr>
            <w:tcW w:w="1127" w:type="dxa"/>
            <w:shd w:val="clear" w:color="auto" w:fill="auto"/>
            <w:vAlign w:val="center"/>
          </w:tcPr>
          <w:p w:rsidR="00DA2BB8" w:rsidRPr="00DA4926" w:rsidRDefault="00DA2BB8" w:rsidP="002747EC">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420224">
            <w:pPr>
              <w:pStyle w:val="ListParagraph"/>
              <w:numPr>
                <w:ilvl w:val="0"/>
                <w:numId w:val="1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2747EC">
            <w:pPr>
              <w:spacing w:after="0" w:line="240" w:lineRule="auto"/>
              <w:jc w:val="both"/>
              <w:rPr>
                <w:rFonts w:ascii="Times New Roman" w:hAnsi="Times New Roman"/>
                <w:sz w:val="26"/>
                <w:szCs w:val="26"/>
              </w:rPr>
            </w:pPr>
            <w:r w:rsidRPr="00DA4926">
              <w:rPr>
                <w:rFonts w:ascii="Times New Roman" w:hAnsi="Times New Roman"/>
                <w:sz w:val="26"/>
                <w:szCs w:val="26"/>
              </w:rPr>
              <w:t>Thẩm định thiết kế, dự toán xây dựng/ thiết kế, dự toán xây dựng điều chỉnh.</w:t>
            </w:r>
          </w:p>
        </w:tc>
        <w:tc>
          <w:tcPr>
            <w:tcW w:w="1127" w:type="dxa"/>
            <w:shd w:val="clear" w:color="auto" w:fill="auto"/>
            <w:vAlign w:val="center"/>
          </w:tcPr>
          <w:p w:rsidR="00DA2BB8" w:rsidRPr="00DA4926" w:rsidRDefault="00DA2BB8" w:rsidP="002747EC">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420224">
            <w:pPr>
              <w:pStyle w:val="ListParagraph"/>
              <w:numPr>
                <w:ilvl w:val="0"/>
                <w:numId w:val="1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2747EC">
            <w:pPr>
              <w:spacing w:after="0" w:line="240" w:lineRule="auto"/>
              <w:jc w:val="both"/>
              <w:rPr>
                <w:rFonts w:ascii="Times New Roman" w:hAnsi="Times New Roman"/>
                <w:sz w:val="26"/>
                <w:szCs w:val="26"/>
              </w:rPr>
            </w:pPr>
            <w:r w:rsidRPr="00DA4926">
              <w:rPr>
                <w:rFonts w:ascii="Times New Roman" w:hAnsi="Times New Roman"/>
                <w:sz w:val="26"/>
                <w:szCs w:val="26"/>
              </w:rPr>
              <w:t>Giao đất, cho thuê đất không thông qua hình thức đấu giá quyền sử dụng đất</w:t>
            </w:r>
          </w:p>
        </w:tc>
        <w:tc>
          <w:tcPr>
            <w:tcW w:w="1127" w:type="dxa"/>
            <w:shd w:val="clear" w:color="auto" w:fill="auto"/>
            <w:vAlign w:val="center"/>
          </w:tcPr>
          <w:p w:rsidR="00DA2BB8" w:rsidRPr="00DA4926" w:rsidRDefault="00DA2BB8" w:rsidP="002747EC">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420224">
            <w:pPr>
              <w:pStyle w:val="ListParagraph"/>
              <w:numPr>
                <w:ilvl w:val="0"/>
                <w:numId w:val="1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2747EC">
            <w:pPr>
              <w:spacing w:after="0" w:line="240" w:lineRule="auto"/>
              <w:jc w:val="both"/>
              <w:rPr>
                <w:rFonts w:ascii="Times New Roman" w:hAnsi="Times New Roman"/>
                <w:sz w:val="26"/>
                <w:szCs w:val="26"/>
              </w:rPr>
            </w:pPr>
            <w:r w:rsidRPr="00DA4926">
              <w:rPr>
                <w:rFonts w:ascii="Times New Roman" w:hAnsi="Times New Roman"/>
                <w:sz w:val="26"/>
                <w:szCs w:val="26"/>
              </w:rPr>
              <w:t>Thẩm định, chấp thuận bản vẽ Tổng mặt bằng thuộc dự án đầu tư xây dựng công trình</w:t>
            </w:r>
          </w:p>
        </w:tc>
        <w:tc>
          <w:tcPr>
            <w:tcW w:w="1127" w:type="dxa"/>
            <w:shd w:val="clear" w:color="auto" w:fill="auto"/>
            <w:vAlign w:val="center"/>
          </w:tcPr>
          <w:p w:rsidR="00DA2BB8" w:rsidRPr="00DA4926" w:rsidRDefault="00DA2BB8" w:rsidP="002747EC">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420224">
            <w:pPr>
              <w:pStyle w:val="ListParagraph"/>
              <w:numPr>
                <w:ilvl w:val="0"/>
                <w:numId w:val="1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2747EC">
            <w:pPr>
              <w:spacing w:after="0" w:line="240" w:lineRule="auto"/>
              <w:jc w:val="both"/>
              <w:rPr>
                <w:rFonts w:ascii="Times New Roman" w:hAnsi="Times New Roman"/>
                <w:sz w:val="26"/>
                <w:szCs w:val="26"/>
              </w:rPr>
            </w:pPr>
            <w:r w:rsidRPr="00DA4926">
              <w:rPr>
                <w:rFonts w:ascii="Times New Roman" w:hAnsi="Times New Roman"/>
                <w:sz w:val="26"/>
                <w:szCs w:val="26"/>
              </w:rPr>
              <w:t>Thẩm định, chấp thuận bản vẽ điều chỉnh Tổng mặt bằng thuộc dự án đầu tư xây dựng công trình</w:t>
            </w:r>
          </w:p>
        </w:tc>
        <w:tc>
          <w:tcPr>
            <w:tcW w:w="1127" w:type="dxa"/>
            <w:shd w:val="clear" w:color="auto" w:fill="auto"/>
            <w:vAlign w:val="center"/>
          </w:tcPr>
          <w:p w:rsidR="00DA2BB8" w:rsidRPr="00DA4926" w:rsidRDefault="00DA2BB8" w:rsidP="002747EC">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420224">
            <w:pPr>
              <w:pStyle w:val="ListParagraph"/>
              <w:numPr>
                <w:ilvl w:val="0"/>
                <w:numId w:val="1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2747EC">
            <w:pPr>
              <w:spacing w:after="0" w:line="240" w:lineRule="auto"/>
              <w:jc w:val="both"/>
              <w:rPr>
                <w:rFonts w:ascii="Times New Roman" w:hAnsi="Times New Roman"/>
                <w:sz w:val="26"/>
                <w:szCs w:val="26"/>
              </w:rPr>
            </w:pPr>
            <w:r w:rsidRPr="00DA4926">
              <w:rPr>
                <w:rFonts w:ascii="Times New Roman" w:hAnsi="Times New Roman"/>
                <w:sz w:val="26"/>
                <w:szCs w:val="26"/>
              </w:rPr>
              <w:t>Thẩm định, phê duyệt nhiệm vụ quy hoạch chi tiết (tỷ lệ 1/500)</w:t>
            </w:r>
          </w:p>
        </w:tc>
        <w:tc>
          <w:tcPr>
            <w:tcW w:w="1127" w:type="dxa"/>
            <w:shd w:val="clear" w:color="auto" w:fill="auto"/>
            <w:vAlign w:val="center"/>
          </w:tcPr>
          <w:p w:rsidR="00DA2BB8" w:rsidRPr="00DA4926" w:rsidRDefault="00DA2BB8" w:rsidP="002747EC">
            <w:pPr>
              <w:spacing w:after="0" w:line="240" w:lineRule="auto"/>
              <w:jc w:val="center"/>
              <w:rPr>
                <w:rFonts w:ascii="Times New Roman" w:hAnsi="Times New Roman"/>
                <w:sz w:val="26"/>
                <w:szCs w:val="26"/>
              </w:rPr>
            </w:pPr>
          </w:p>
        </w:tc>
      </w:tr>
      <w:tr w:rsidR="00DA2BB8" w:rsidRPr="009B129F" w:rsidTr="009F4239">
        <w:trPr>
          <w:trHeight w:val="379"/>
          <w:tblHeader/>
          <w:jc w:val="center"/>
        </w:trPr>
        <w:tc>
          <w:tcPr>
            <w:tcW w:w="893" w:type="dxa"/>
            <w:shd w:val="clear" w:color="auto" w:fill="auto"/>
            <w:vAlign w:val="center"/>
          </w:tcPr>
          <w:p w:rsidR="00DA2BB8" w:rsidRPr="00DA4926" w:rsidRDefault="00DA2BB8" w:rsidP="00420224">
            <w:pPr>
              <w:pStyle w:val="ListParagraph"/>
              <w:numPr>
                <w:ilvl w:val="0"/>
                <w:numId w:val="18"/>
              </w:numPr>
              <w:spacing w:after="0" w:line="240" w:lineRule="auto"/>
              <w:jc w:val="center"/>
              <w:rPr>
                <w:rFonts w:ascii="Times New Roman" w:hAnsi="Times New Roman"/>
                <w:bCs/>
                <w:sz w:val="26"/>
                <w:szCs w:val="26"/>
              </w:rPr>
            </w:pPr>
          </w:p>
        </w:tc>
        <w:tc>
          <w:tcPr>
            <w:tcW w:w="7711" w:type="dxa"/>
            <w:shd w:val="clear" w:color="auto" w:fill="auto"/>
            <w:vAlign w:val="center"/>
          </w:tcPr>
          <w:p w:rsidR="00DA2BB8" w:rsidRPr="00DA4926" w:rsidRDefault="00DA2BB8" w:rsidP="002747EC">
            <w:pPr>
              <w:spacing w:after="0" w:line="240" w:lineRule="auto"/>
              <w:jc w:val="both"/>
              <w:rPr>
                <w:rFonts w:ascii="Times New Roman" w:hAnsi="Times New Roman"/>
                <w:sz w:val="26"/>
                <w:szCs w:val="26"/>
              </w:rPr>
            </w:pPr>
            <w:r w:rsidRPr="00DA4926">
              <w:rPr>
                <w:rFonts w:ascii="Times New Roman" w:hAnsi="Times New Roman"/>
                <w:sz w:val="26"/>
                <w:szCs w:val="26"/>
              </w:rPr>
              <w:t>Thẩm định, phê duyệt đồ án quy hoạch chi tiết (tỷ lệ 1/500)</w:t>
            </w:r>
          </w:p>
        </w:tc>
        <w:tc>
          <w:tcPr>
            <w:tcW w:w="1127" w:type="dxa"/>
            <w:shd w:val="clear" w:color="auto" w:fill="auto"/>
            <w:vAlign w:val="center"/>
          </w:tcPr>
          <w:p w:rsidR="00DA2BB8" w:rsidRPr="00DA4926" w:rsidRDefault="00DA2BB8" w:rsidP="002747EC">
            <w:pPr>
              <w:spacing w:after="0" w:line="240" w:lineRule="auto"/>
              <w:jc w:val="center"/>
              <w:rPr>
                <w:rFonts w:ascii="Times New Roman" w:hAnsi="Times New Roman"/>
                <w:sz w:val="26"/>
                <w:szCs w:val="26"/>
              </w:rPr>
            </w:pPr>
          </w:p>
        </w:tc>
      </w:tr>
    </w:tbl>
    <w:p w:rsidR="00B63D4B" w:rsidRPr="004A41C5" w:rsidRDefault="00B63D4B" w:rsidP="009B129F">
      <w:pPr>
        <w:spacing w:after="0" w:line="240" w:lineRule="auto"/>
        <w:jc w:val="right"/>
        <w:rPr>
          <w:rFonts w:ascii="Times New Roman" w:hAnsi="Times New Roman"/>
          <w:sz w:val="28"/>
          <w:szCs w:val="28"/>
        </w:rPr>
      </w:pPr>
    </w:p>
    <w:sectPr w:rsidR="00B63D4B" w:rsidRPr="004A41C5" w:rsidSect="00DA4926">
      <w:headerReference w:type="default" r:id="rId9"/>
      <w:footerReference w:type="default" r:id="rId10"/>
      <w:headerReference w:type="first" r:id="rId11"/>
      <w:pgSz w:w="11907" w:h="16840" w:code="9"/>
      <w:pgMar w:top="1134" w:right="1134" w:bottom="851" w:left="1701" w:header="42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73DA" w:rsidRDefault="009273DA" w:rsidP="00F9493D">
      <w:pPr>
        <w:spacing w:after="0" w:line="240" w:lineRule="auto"/>
      </w:pPr>
      <w:r>
        <w:separator/>
      </w:r>
    </w:p>
  </w:endnote>
  <w:endnote w:type="continuationSeparator" w:id="0">
    <w:p w:rsidR="009273DA" w:rsidRDefault="009273DA" w:rsidP="00F94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926" w:rsidRPr="00DA4926" w:rsidRDefault="00DA4926" w:rsidP="00DA4926">
    <w:pPr>
      <w:pStyle w:val="Footer"/>
      <w:spacing w:after="0" w:line="240"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73DA" w:rsidRDefault="009273DA" w:rsidP="00F9493D">
      <w:pPr>
        <w:spacing w:after="0" w:line="240" w:lineRule="auto"/>
      </w:pPr>
      <w:r>
        <w:separator/>
      </w:r>
    </w:p>
  </w:footnote>
  <w:footnote w:type="continuationSeparator" w:id="0">
    <w:p w:rsidR="009273DA" w:rsidRDefault="009273DA" w:rsidP="00F949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9847006"/>
      <w:docPartObj>
        <w:docPartGallery w:val="Page Numbers (Top of Page)"/>
        <w:docPartUnique/>
      </w:docPartObj>
    </w:sdtPr>
    <w:sdtEndPr>
      <w:rPr>
        <w:rFonts w:ascii="Times New Roman" w:hAnsi="Times New Roman"/>
        <w:noProof/>
        <w:sz w:val="26"/>
        <w:szCs w:val="26"/>
      </w:rPr>
    </w:sdtEndPr>
    <w:sdtContent>
      <w:p w:rsidR="00F00520" w:rsidRPr="009B129F" w:rsidRDefault="00F00520" w:rsidP="00E24C7C">
        <w:pPr>
          <w:pStyle w:val="Header"/>
          <w:spacing w:after="0" w:line="240" w:lineRule="auto"/>
          <w:jc w:val="center"/>
          <w:rPr>
            <w:rFonts w:ascii="Times New Roman" w:hAnsi="Times New Roman"/>
            <w:sz w:val="26"/>
            <w:szCs w:val="26"/>
          </w:rPr>
        </w:pPr>
        <w:r w:rsidRPr="009B129F">
          <w:rPr>
            <w:rFonts w:ascii="Times New Roman" w:hAnsi="Times New Roman"/>
            <w:sz w:val="26"/>
            <w:szCs w:val="26"/>
          </w:rPr>
          <w:fldChar w:fldCharType="begin"/>
        </w:r>
        <w:r w:rsidRPr="009B129F">
          <w:rPr>
            <w:rFonts w:ascii="Times New Roman" w:hAnsi="Times New Roman"/>
            <w:sz w:val="26"/>
            <w:szCs w:val="26"/>
          </w:rPr>
          <w:instrText xml:space="preserve"> PAGE   \* MERGEFORMAT </w:instrText>
        </w:r>
        <w:r w:rsidRPr="009B129F">
          <w:rPr>
            <w:rFonts w:ascii="Times New Roman" w:hAnsi="Times New Roman"/>
            <w:sz w:val="26"/>
            <w:szCs w:val="26"/>
          </w:rPr>
          <w:fldChar w:fldCharType="separate"/>
        </w:r>
        <w:r w:rsidR="00DA4926">
          <w:rPr>
            <w:rFonts w:ascii="Times New Roman" w:hAnsi="Times New Roman"/>
            <w:noProof/>
            <w:sz w:val="26"/>
            <w:szCs w:val="26"/>
          </w:rPr>
          <w:t>21</w:t>
        </w:r>
        <w:r w:rsidRPr="009B129F">
          <w:rPr>
            <w:rFonts w:ascii="Times New Roman" w:hAnsi="Times New Roman"/>
            <w:noProof/>
            <w:sz w:val="26"/>
            <w:szCs w:val="26"/>
          </w:rPr>
          <w:fldChar w:fldCharType="end"/>
        </w:r>
      </w:p>
    </w:sdtContent>
  </w:sdt>
  <w:p w:rsidR="00F00520" w:rsidRDefault="00F0052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520" w:rsidRDefault="00F00520">
    <w:pPr>
      <w:pStyle w:val="Header"/>
      <w:jc w:val="center"/>
    </w:pPr>
  </w:p>
  <w:p w:rsidR="00F00520" w:rsidRDefault="00F0052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A6F82"/>
    <w:multiLevelType w:val="hybridMultilevel"/>
    <w:tmpl w:val="5CC8F6BA"/>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755B39"/>
    <w:multiLevelType w:val="hybridMultilevel"/>
    <w:tmpl w:val="E9B8F970"/>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3D5E95"/>
    <w:multiLevelType w:val="hybridMultilevel"/>
    <w:tmpl w:val="AE9E7AF2"/>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8F16E7"/>
    <w:multiLevelType w:val="hybridMultilevel"/>
    <w:tmpl w:val="88941394"/>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9E0CA9"/>
    <w:multiLevelType w:val="hybridMultilevel"/>
    <w:tmpl w:val="C7C8F25C"/>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D1121E"/>
    <w:multiLevelType w:val="hybridMultilevel"/>
    <w:tmpl w:val="555411CE"/>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E5028D"/>
    <w:multiLevelType w:val="hybridMultilevel"/>
    <w:tmpl w:val="1B88A728"/>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81239E"/>
    <w:multiLevelType w:val="hybridMultilevel"/>
    <w:tmpl w:val="21C4DC68"/>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BC7C79"/>
    <w:multiLevelType w:val="hybridMultilevel"/>
    <w:tmpl w:val="F8C2B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B466D7"/>
    <w:multiLevelType w:val="hybridMultilevel"/>
    <w:tmpl w:val="905A7774"/>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7858AF"/>
    <w:multiLevelType w:val="hybridMultilevel"/>
    <w:tmpl w:val="EB1068A0"/>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670A25"/>
    <w:multiLevelType w:val="hybridMultilevel"/>
    <w:tmpl w:val="A0881C34"/>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263478"/>
    <w:multiLevelType w:val="hybridMultilevel"/>
    <w:tmpl w:val="30D6E0F2"/>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080B48"/>
    <w:multiLevelType w:val="hybridMultilevel"/>
    <w:tmpl w:val="0156BD7E"/>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D2590C"/>
    <w:multiLevelType w:val="hybridMultilevel"/>
    <w:tmpl w:val="BAA289C6"/>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187156"/>
    <w:multiLevelType w:val="hybridMultilevel"/>
    <w:tmpl w:val="7696CC78"/>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522102"/>
    <w:multiLevelType w:val="hybridMultilevel"/>
    <w:tmpl w:val="204E9D2A"/>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030980"/>
    <w:multiLevelType w:val="hybridMultilevel"/>
    <w:tmpl w:val="23968DAE"/>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17"/>
  </w:num>
  <w:num w:numId="4">
    <w:abstractNumId w:val="15"/>
  </w:num>
  <w:num w:numId="5">
    <w:abstractNumId w:val="13"/>
  </w:num>
  <w:num w:numId="6">
    <w:abstractNumId w:val="2"/>
  </w:num>
  <w:num w:numId="7">
    <w:abstractNumId w:val="6"/>
  </w:num>
  <w:num w:numId="8">
    <w:abstractNumId w:val="14"/>
  </w:num>
  <w:num w:numId="9">
    <w:abstractNumId w:val="11"/>
  </w:num>
  <w:num w:numId="10">
    <w:abstractNumId w:val="3"/>
  </w:num>
  <w:num w:numId="11">
    <w:abstractNumId w:val="16"/>
  </w:num>
  <w:num w:numId="12">
    <w:abstractNumId w:val="4"/>
  </w:num>
  <w:num w:numId="13">
    <w:abstractNumId w:val="1"/>
  </w:num>
  <w:num w:numId="14">
    <w:abstractNumId w:val="7"/>
  </w:num>
  <w:num w:numId="15">
    <w:abstractNumId w:val="12"/>
  </w:num>
  <w:num w:numId="16">
    <w:abstractNumId w:val="0"/>
  </w:num>
  <w:num w:numId="17">
    <w:abstractNumId w:val="8"/>
  </w:num>
  <w:num w:numId="18">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2EC"/>
    <w:rsid w:val="00001F4C"/>
    <w:rsid w:val="00002CDE"/>
    <w:rsid w:val="000059CC"/>
    <w:rsid w:val="00006019"/>
    <w:rsid w:val="000107B1"/>
    <w:rsid w:val="000225A6"/>
    <w:rsid w:val="00024560"/>
    <w:rsid w:val="0003352F"/>
    <w:rsid w:val="00040E20"/>
    <w:rsid w:val="00042124"/>
    <w:rsid w:val="00054A1C"/>
    <w:rsid w:val="000668B4"/>
    <w:rsid w:val="00072F07"/>
    <w:rsid w:val="000757CA"/>
    <w:rsid w:val="00076F13"/>
    <w:rsid w:val="00093221"/>
    <w:rsid w:val="000A5DFF"/>
    <w:rsid w:val="000A6D7E"/>
    <w:rsid w:val="000A7045"/>
    <w:rsid w:val="000B4950"/>
    <w:rsid w:val="000B4C57"/>
    <w:rsid w:val="000C20E8"/>
    <w:rsid w:val="000E6360"/>
    <w:rsid w:val="001079FF"/>
    <w:rsid w:val="00111FE0"/>
    <w:rsid w:val="00131DD3"/>
    <w:rsid w:val="00134199"/>
    <w:rsid w:val="001341F0"/>
    <w:rsid w:val="001440B5"/>
    <w:rsid w:val="0019413E"/>
    <w:rsid w:val="001A039A"/>
    <w:rsid w:val="001A77E7"/>
    <w:rsid w:val="001C0260"/>
    <w:rsid w:val="001C44F1"/>
    <w:rsid w:val="001C4F92"/>
    <w:rsid w:val="001D2E6E"/>
    <w:rsid w:val="001D5854"/>
    <w:rsid w:val="001E0E22"/>
    <w:rsid w:val="001E3F0F"/>
    <w:rsid w:val="001E4BE2"/>
    <w:rsid w:val="001F4DF6"/>
    <w:rsid w:val="0020109E"/>
    <w:rsid w:val="0020121E"/>
    <w:rsid w:val="00205056"/>
    <w:rsid w:val="0022074F"/>
    <w:rsid w:val="00220DC1"/>
    <w:rsid w:val="00230906"/>
    <w:rsid w:val="00234085"/>
    <w:rsid w:val="00240A89"/>
    <w:rsid w:val="00245DD1"/>
    <w:rsid w:val="00253F0E"/>
    <w:rsid w:val="0025761F"/>
    <w:rsid w:val="0026790D"/>
    <w:rsid w:val="00270DBA"/>
    <w:rsid w:val="002747EC"/>
    <w:rsid w:val="002753BA"/>
    <w:rsid w:val="002804E6"/>
    <w:rsid w:val="00290287"/>
    <w:rsid w:val="002B19A4"/>
    <w:rsid w:val="002B3390"/>
    <w:rsid w:val="002C4E6B"/>
    <w:rsid w:val="002D19FB"/>
    <w:rsid w:val="002D2205"/>
    <w:rsid w:val="002D6BFD"/>
    <w:rsid w:val="003029F1"/>
    <w:rsid w:val="003104E2"/>
    <w:rsid w:val="00334DC4"/>
    <w:rsid w:val="003454A8"/>
    <w:rsid w:val="00346B8D"/>
    <w:rsid w:val="0035339A"/>
    <w:rsid w:val="00354343"/>
    <w:rsid w:val="00355D52"/>
    <w:rsid w:val="00361A9B"/>
    <w:rsid w:val="00363703"/>
    <w:rsid w:val="00363A9D"/>
    <w:rsid w:val="00365CDB"/>
    <w:rsid w:val="00371473"/>
    <w:rsid w:val="00375420"/>
    <w:rsid w:val="00375C87"/>
    <w:rsid w:val="00375E4F"/>
    <w:rsid w:val="00381E41"/>
    <w:rsid w:val="00382F44"/>
    <w:rsid w:val="0039620B"/>
    <w:rsid w:val="003A374A"/>
    <w:rsid w:val="003A7F26"/>
    <w:rsid w:val="003B0229"/>
    <w:rsid w:val="003C4393"/>
    <w:rsid w:val="003F6D11"/>
    <w:rsid w:val="00406DF3"/>
    <w:rsid w:val="00407736"/>
    <w:rsid w:val="0041009E"/>
    <w:rsid w:val="00416EAE"/>
    <w:rsid w:val="00420224"/>
    <w:rsid w:val="004202EE"/>
    <w:rsid w:val="00421A61"/>
    <w:rsid w:val="00440229"/>
    <w:rsid w:val="00453644"/>
    <w:rsid w:val="00457BAA"/>
    <w:rsid w:val="004609A4"/>
    <w:rsid w:val="0047013A"/>
    <w:rsid w:val="0047538F"/>
    <w:rsid w:val="00481136"/>
    <w:rsid w:val="004A416D"/>
    <w:rsid w:val="004A41C5"/>
    <w:rsid w:val="004B72A8"/>
    <w:rsid w:val="004C0015"/>
    <w:rsid w:val="004C6966"/>
    <w:rsid w:val="004E000F"/>
    <w:rsid w:val="004F4463"/>
    <w:rsid w:val="004F540E"/>
    <w:rsid w:val="004F59D1"/>
    <w:rsid w:val="004F7446"/>
    <w:rsid w:val="005105BE"/>
    <w:rsid w:val="0051234B"/>
    <w:rsid w:val="005130F6"/>
    <w:rsid w:val="00524D7D"/>
    <w:rsid w:val="005258DF"/>
    <w:rsid w:val="00532F54"/>
    <w:rsid w:val="00533DCB"/>
    <w:rsid w:val="00537476"/>
    <w:rsid w:val="00541582"/>
    <w:rsid w:val="005439CB"/>
    <w:rsid w:val="00546B20"/>
    <w:rsid w:val="005561D7"/>
    <w:rsid w:val="00566BE2"/>
    <w:rsid w:val="00567AA4"/>
    <w:rsid w:val="005776F4"/>
    <w:rsid w:val="0058445A"/>
    <w:rsid w:val="005863FF"/>
    <w:rsid w:val="00590314"/>
    <w:rsid w:val="005956C4"/>
    <w:rsid w:val="005B0228"/>
    <w:rsid w:val="005B6B59"/>
    <w:rsid w:val="005C09C8"/>
    <w:rsid w:val="005C20C2"/>
    <w:rsid w:val="005C5C49"/>
    <w:rsid w:val="005D556E"/>
    <w:rsid w:val="005E0EA1"/>
    <w:rsid w:val="005F2B07"/>
    <w:rsid w:val="005F6581"/>
    <w:rsid w:val="00605492"/>
    <w:rsid w:val="00612BC7"/>
    <w:rsid w:val="006142C5"/>
    <w:rsid w:val="00616248"/>
    <w:rsid w:val="00616382"/>
    <w:rsid w:val="00631720"/>
    <w:rsid w:val="0064180E"/>
    <w:rsid w:val="00647028"/>
    <w:rsid w:val="00653070"/>
    <w:rsid w:val="00662D33"/>
    <w:rsid w:val="00664570"/>
    <w:rsid w:val="006645B5"/>
    <w:rsid w:val="00670D9B"/>
    <w:rsid w:val="0067642B"/>
    <w:rsid w:val="00680FF4"/>
    <w:rsid w:val="00682147"/>
    <w:rsid w:val="00682476"/>
    <w:rsid w:val="00684C0D"/>
    <w:rsid w:val="00693289"/>
    <w:rsid w:val="00693F59"/>
    <w:rsid w:val="006A1C12"/>
    <w:rsid w:val="006A3DE9"/>
    <w:rsid w:val="006A5864"/>
    <w:rsid w:val="006B729E"/>
    <w:rsid w:val="006C3FFC"/>
    <w:rsid w:val="006C5495"/>
    <w:rsid w:val="006D79AD"/>
    <w:rsid w:val="006E5318"/>
    <w:rsid w:val="006F5924"/>
    <w:rsid w:val="006F71E7"/>
    <w:rsid w:val="007056D8"/>
    <w:rsid w:val="00706421"/>
    <w:rsid w:val="00711C7C"/>
    <w:rsid w:val="00721246"/>
    <w:rsid w:val="007222A6"/>
    <w:rsid w:val="007225C7"/>
    <w:rsid w:val="0074066F"/>
    <w:rsid w:val="0075227E"/>
    <w:rsid w:val="00755F03"/>
    <w:rsid w:val="007715E5"/>
    <w:rsid w:val="00772384"/>
    <w:rsid w:val="007756C0"/>
    <w:rsid w:val="007839B3"/>
    <w:rsid w:val="007B2222"/>
    <w:rsid w:val="007B5C30"/>
    <w:rsid w:val="007C4A7C"/>
    <w:rsid w:val="007C5BDC"/>
    <w:rsid w:val="007D5980"/>
    <w:rsid w:val="007D7CEC"/>
    <w:rsid w:val="007E3034"/>
    <w:rsid w:val="007E3746"/>
    <w:rsid w:val="007E6326"/>
    <w:rsid w:val="00806006"/>
    <w:rsid w:val="00817F42"/>
    <w:rsid w:val="00835B91"/>
    <w:rsid w:val="008377F0"/>
    <w:rsid w:val="00852EF3"/>
    <w:rsid w:val="0086027D"/>
    <w:rsid w:val="008628E3"/>
    <w:rsid w:val="00876265"/>
    <w:rsid w:val="00882587"/>
    <w:rsid w:val="00890B7D"/>
    <w:rsid w:val="008B7733"/>
    <w:rsid w:val="008D1D51"/>
    <w:rsid w:val="008D47CC"/>
    <w:rsid w:val="008E179D"/>
    <w:rsid w:val="008E1D7F"/>
    <w:rsid w:val="008E793A"/>
    <w:rsid w:val="008F4BD1"/>
    <w:rsid w:val="008F72E6"/>
    <w:rsid w:val="00911D28"/>
    <w:rsid w:val="0091232C"/>
    <w:rsid w:val="00913FC6"/>
    <w:rsid w:val="00915E09"/>
    <w:rsid w:val="00916210"/>
    <w:rsid w:val="00916FAC"/>
    <w:rsid w:val="0091764F"/>
    <w:rsid w:val="00917B75"/>
    <w:rsid w:val="00925099"/>
    <w:rsid w:val="009273DA"/>
    <w:rsid w:val="00927789"/>
    <w:rsid w:val="00932AF6"/>
    <w:rsid w:val="00940DF4"/>
    <w:rsid w:val="00945CC8"/>
    <w:rsid w:val="00957167"/>
    <w:rsid w:val="00964223"/>
    <w:rsid w:val="009643E1"/>
    <w:rsid w:val="0096779E"/>
    <w:rsid w:val="009867AC"/>
    <w:rsid w:val="009910E9"/>
    <w:rsid w:val="009B129F"/>
    <w:rsid w:val="009B1D85"/>
    <w:rsid w:val="009C3729"/>
    <w:rsid w:val="009C57E9"/>
    <w:rsid w:val="009D1E3C"/>
    <w:rsid w:val="009D2A83"/>
    <w:rsid w:val="009E00C2"/>
    <w:rsid w:val="009F1241"/>
    <w:rsid w:val="009F3C2D"/>
    <w:rsid w:val="009F4239"/>
    <w:rsid w:val="00A00FF1"/>
    <w:rsid w:val="00A044AE"/>
    <w:rsid w:val="00A05F88"/>
    <w:rsid w:val="00A0653E"/>
    <w:rsid w:val="00A146D1"/>
    <w:rsid w:val="00A242BE"/>
    <w:rsid w:val="00A243C4"/>
    <w:rsid w:val="00A33AF6"/>
    <w:rsid w:val="00A35B29"/>
    <w:rsid w:val="00A46E5C"/>
    <w:rsid w:val="00A52CCB"/>
    <w:rsid w:val="00A56BAE"/>
    <w:rsid w:val="00A80359"/>
    <w:rsid w:val="00A87479"/>
    <w:rsid w:val="00A92F4A"/>
    <w:rsid w:val="00A97EB7"/>
    <w:rsid w:val="00AA5125"/>
    <w:rsid w:val="00AB4354"/>
    <w:rsid w:val="00AE0F91"/>
    <w:rsid w:val="00AF6046"/>
    <w:rsid w:val="00B13304"/>
    <w:rsid w:val="00B13D3A"/>
    <w:rsid w:val="00B20107"/>
    <w:rsid w:val="00B22732"/>
    <w:rsid w:val="00B22D77"/>
    <w:rsid w:val="00B33DD0"/>
    <w:rsid w:val="00B36C82"/>
    <w:rsid w:val="00B37A9A"/>
    <w:rsid w:val="00B425C0"/>
    <w:rsid w:val="00B435ED"/>
    <w:rsid w:val="00B43CCF"/>
    <w:rsid w:val="00B46B4A"/>
    <w:rsid w:val="00B61A77"/>
    <w:rsid w:val="00B63D4B"/>
    <w:rsid w:val="00B6644A"/>
    <w:rsid w:val="00B75468"/>
    <w:rsid w:val="00B75B6D"/>
    <w:rsid w:val="00B830F3"/>
    <w:rsid w:val="00B95913"/>
    <w:rsid w:val="00B95EBF"/>
    <w:rsid w:val="00BB0999"/>
    <w:rsid w:val="00BB19BE"/>
    <w:rsid w:val="00BB2D2F"/>
    <w:rsid w:val="00BC078A"/>
    <w:rsid w:val="00BD4FAE"/>
    <w:rsid w:val="00BD6709"/>
    <w:rsid w:val="00BF5CA9"/>
    <w:rsid w:val="00BF6EDC"/>
    <w:rsid w:val="00C05E4F"/>
    <w:rsid w:val="00C24083"/>
    <w:rsid w:val="00C25A73"/>
    <w:rsid w:val="00C25D12"/>
    <w:rsid w:val="00C25EDA"/>
    <w:rsid w:val="00C31507"/>
    <w:rsid w:val="00C40576"/>
    <w:rsid w:val="00C43287"/>
    <w:rsid w:val="00C529E3"/>
    <w:rsid w:val="00C57A76"/>
    <w:rsid w:val="00C708E0"/>
    <w:rsid w:val="00C73961"/>
    <w:rsid w:val="00C761E8"/>
    <w:rsid w:val="00C77EED"/>
    <w:rsid w:val="00C828F5"/>
    <w:rsid w:val="00C82D33"/>
    <w:rsid w:val="00C85EE1"/>
    <w:rsid w:val="00C91796"/>
    <w:rsid w:val="00C9769F"/>
    <w:rsid w:val="00CB3933"/>
    <w:rsid w:val="00CC4E00"/>
    <w:rsid w:val="00CC7B11"/>
    <w:rsid w:val="00CD0368"/>
    <w:rsid w:val="00CE060D"/>
    <w:rsid w:val="00CE127A"/>
    <w:rsid w:val="00CF22B6"/>
    <w:rsid w:val="00CF6911"/>
    <w:rsid w:val="00CF7737"/>
    <w:rsid w:val="00D1542D"/>
    <w:rsid w:val="00D15BB6"/>
    <w:rsid w:val="00D20921"/>
    <w:rsid w:val="00D335BD"/>
    <w:rsid w:val="00D44505"/>
    <w:rsid w:val="00D53033"/>
    <w:rsid w:val="00D5428D"/>
    <w:rsid w:val="00D5614C"/>
    <w:rsid w:val="00D56770"/>
    <w:rsid w:val="00D612BF"/>
    <w:rsid w:val="00D63CA5"/>
    <w:rsid w:val="00D73860"/>
    <w:rsid w:val="00DA2BB8"/>
    <w:rsid w:val="00DA4926"/>
    <w:rsid w:val="00DA5CC6"/>
    <w:rsid w:val="00DB4EBD"/>
    <w:rsid w:val="00DC3C59"/>
    <w:rsid w:val="00DC4434"/>
    <w:rsid w:val="00DD2ECE"/>
    <w:rsid w:val="00DE517F"/>
    <w:rsid w:val="00E00742"/>
    <w:rsid w:val="00E043C8"/>
    <w:rsid w:val="00E172EC"/>
    <w:rsid w:val="00E17F4B"/>
    <w:rsid w:val="00E22475"/>
    <w:rsid w:val="00E24C7C"/>
    <w:rsid w:val="00E263AB"/>
    <w:rsid w:val="00E2655C"/>
    <w:rsid w:val="00E42ECD"/>
    <w:rsid w:val="00E4356A"/>
    <w:rsid w:val="00E4377D"/>
    <w:rsid w:val="00E457D2"/>
    <w:rsid w:val="00E51938"/>
    <w:rsid w:val="00E51EF6"/>
    <w:rsid w:val="00E53A97"/>
    <w:rsid w:val="00E54225"/>
    <w:rsid w:val="00E7571F"/>
    <w:rsid w:val="00E81E4F"/>
    <w:rsid w:val="00E851A6"/>
    <w:rsid w:val="00E95EEC"/>
    <w:rsid w:val="00EB7362"/>
    <w:rsid w:val="00EC6622"/>
    <w:rsid w:val="00EE2FA0"/>
    <w:rsid w:val="00EE6A93"/>
    <w:rsid w:val="00F00520"/>
    <w:rsid w:val="00F02C45"/>
    <w:rsid w:val="00F139ED"/>
    <w:rsid w:val="00F14D91"/>
    <w:rsid w:val="00F15166"/>
    <w:rsid w:val="00F16101"/>
    <w:rsid w:val="00F247BC"/>
    <w:rsid w:val="00F3440F"/>
    <w:rsid w:val="00F5040E"/>
    <w:rsid w:val="00F51BE5"/>
    <w:rsid w:val="00F54F37"/>
    <w:rsid w:val="00F6626A"/>
    <w:rsid w:val="00F727C9"/>
    <w:rsid w:val="00F74FA4"/>
    <w:rsid w:val="00F7735A"/>
    <w:rsid w:val="00F83449"/>
    <w:rsid w:val="00F848C2"/>
    <w:rsid w:val="00F9493D"/>
    <w:rsid w:val="00F975F7"/>
    <w:rsid w:val="00FC23A3"/>
    <w:rsid w:val="00FD39C5"/>
    <w:rsid w:val="00FD5896"/>
    <w:rsid w:val="00FF1DFE"/>
    <w:rsid w:val="00FF5481"/>
    <w:rsid w:val="00FF7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BDC107"/>
  <w15:docId w15:val="{3EF207F2-85B7-4D2D-BC7A-F079D72C6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769F"/>
    <w:pPr>
      <w:spacing w:after="200" w:line="276" w:lineRule="auto"/>
    </w:pPr>
    <w:rPr>
      <w:sz w:val="22"/>
      <w:szCs w:val="22"/>
    </w:rPr>
  </w:style>
  <w:style w:type="paragraph" w:styleId="Heading1">
    <w:name w:val="heading 1"/>
    <w:basedOn w:val="Normal"/>
    <w:next w:val="Normal"/>
    <w:link w:val="Heading1Char"/>
    <w:uiPriority w:val="99"/>
    <w:qFormat/>
    <w:rsid w:val="005C09C8"/>
    <w:pPr>
      <w:keepNext/>
      <w:spacing w:before="120" w:after="120" w:line="360" w:lineRule="exact"/>
      <w:ind w:firstLine="567"/>
      <w:jc w:val="both"/>
      <w:outlineLvl w:val="0"/>
    </w:pPr>
    <w:rPr>
      <w:rFonts w:ascii="Times New Roman" w:hAnsi="Times New Roman"/>
      <w:i/>
      <w:iCs/>
      <w:sz w:val="24"/>
      <w:szCs w:val="24"/>
    </w:rPr>
  </w:style>
  <w:style w:type="paragraph" w:styleId="Heading2">
    <w:name w:val="heading 2"/>
    <w:basedOn w:val="Normal"/>
    <w:next w:val="Normal"/>
    <w:link w:val="Heading2Char"/>
    <w:uiPriority w:val="99"/>
    <w:qFormat/>
    <w:rsid w:val="005C09C8"/>
    <w:pPr>
      <w:keepNext/>
      <w:spacing w:before="120" w:after="120" w:line="360" w:lineRule="exact"/>
      <w:ind w:firstLine="567"/>
      <w:jc w:val="both"/>
      <w:outlineLvl w:val="1"/>
    </w:pPr>
    <w:rPr>
      <w:rFonts w:ascii="Times New Roman" w:hAnsi="Times New Roman"/>
      <w:b/>
      <w:bCs/>
      <w:sz w:val="24"/>
      <w:szCs w:val="24"/>
    </w:rPr>
  </w:style>
  <w:style w:type="paragraph" w:styleId="Heading3">
    <w:name w:val="heading 3"/>
    <w:basedOn w:val="Normal"/>
    <w:next w:val="Normal"/>
    <w:link w:val="Heading3Char"/>
    <w:uiPriority w:val="99"/>
    <w:qFormat/>
    <w:rsid w:val="005C09C8"/>
    <w:pPr>
      <w:keepNext/>
      <w:keepLines/>
      <w:spacing w:before="200" w:after="120" w:line="360" w:lineRule="exact"/>
      <w:ind w:firstLine="567"/>
      <w:jc w:val="both"/>
      <w:outlineLvl w:val="2"/>
    </w:pPr>
    <w:rPr>
      <w:rFonts w:ascii="Cambria" w:hAnsi="Cambria"/>
      <w:b/>
      <w:bCs/>
      <w:color w:val="4F81BD"/>
      <w:sz w:val="24"/>
      <w:szCs w:val="24"/>
    </w:rPr>
  </w:style>
  <w:style w:type="paragraph" w:styleId="Heading4">
    <w:name w:val="heading 4"/>
    <w:basedOn w:val="Normal"/>
    <w:next w:val="Normal"/>
    <w:link w:val="Heading4Char"/>
    <w:uiPriority w:val="9"/>
    <w:unhideWhenUsed/>
    <w:qFormat/>
    <w:rsid w:val="005C09C8"/>
    <w:pPr>
      <w:keepNext/>
      <w:keepLines/>
      <w:spacing w:before="200" w:after="0" w:line="240" w:lineRule="auto"/>
      <w:outlineLvl w:val="3"/>
    </w:pPr>
    <w:rPr>
      <w:rFonts w:ascii="Cambria" w:eastAsia="Times New Roman" w:hAnsi="Cambria"/>
      <w:b/>
      <w:bCs/>
      <w:i/>
      <w:iCs/>
      <w:color w:val="4F81B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54A1C"/>
    <w:rPr>
      <w:color w:val="0000FF"/>
      <w:u w:val="single"/>
    </w:rPr>
  </w:style>
  <w:style w:type="paragraph" w:styleId="Header">
    <w:name w:val="header"/>
    <w:basedOn w:val="Normal"/>
    <w:link w:val="HeaderChar"/>
    <w:uiPriority w:val="99"/>
    <w:unhideWhenUsed/>
    <w:rsid w:val="00F9493D"/>
    <w:pPr>
      <w:tabs>
        <w:tab w:val="center" w:pos="4680"/>
        <w:tab w:val="right" w:pos="9360"/>
      </w:tabs>
    </w:pPr>
  </w:style>
  <w:style w:type="character" w:customStyle="1" w:styleId="HeaderChar">
    <w:name w:val="Header Char"/>
    <w:link w:val="Header"/>
    <w:uiPriority w:val="99"/>
    <w:rsid w:val="00F9493D"/>
    <w:rPr>
      <w:sz w:val="22"/>
      <w:szCs w:val="22"/>
    </w:rPr>
  </w:style>
  <w:style w:type="paragraph" w:styleId="Footer">
    <w:name w:val="footer"/>
    <w:basedOn w:val="Normal"/>
    <w:link w:val="FooterChar"/>
    <w:uiPriority w:val="99"/>
    <w:unhideWhenUsed/>
    <w:rsid w:val="00F9493D"/>
    <w:pPr>
      <w:tabs>
        <w:tab w:val="center" w:pos="4680"/>
        <w:tab w:val="right" w:pos="9360"/>
      </w:tabs>
    </w:pPr>
  </w:style>
  <w:style w:type="character" w:customStyle="1" w:styleId="FooterChar">
    <w:name w:val="Footer Char"/>
    <w:link w:val="Footer"/>
    <w:uiPriority w:val="99"/>
    <w:rsid w:val="00F9493D"/>
    <w:rPr>
      <w:sz w:val="22"/>
      <w:szCs w:val="22"/>
    </w:rPr>
  </w:style>
  <w:style w:type="paragraph" w:styleId="BalloonText">
    <w:name w:val="Balloon Text"/>
    <w:basedOn w:val="Normal"/>
    <w:link w:val="BalloonTextChar"/>
    <w:unhideWhenUsed/>
    <w:rsid w:val="00006019"/>
    <w:pPr>
      <w:spacing w:after="0" w:line="240" w:lineRule="auto"/>
    </w:pPr>
    <w:rPr>
      <w:rFonts w:ascii="Tahoma" w:hAnsi="Tahoma" w:cs="Tahoma"/>
      <w:sz w:val="16"/>
      <w:szCs w:val="16"/>
    </w:rPr>
  </w:style>
  <w:style w:type="character" w:customStyle="1" w:styleId="BalloonTextChar">
    <w:name w:val="Balloon Text Char"/>
    <w:link w:val="BalloonText"/>
    <w:rsid w:val="00006019"/>
    <w:rPr>
      <w:rFonts w:ascii="Tahoma" w:hAnsi="Tahoma" w:cs="Tahoma"/>
      <w:sz w:val="16"/>
      <w:szCs w:val="16"/>
    </w:rPr>
  </w:style>
  <w:style w:type="paragraph" w:styleId="ListParagraph">
    <w:name w:val="List Paragraph"/>
    <w:basedOn w:val="Normal"/>
    <w:uiPriority w:val="34"/>
    <w:qFormat/>
    <w:rsid w:val="0074066F"/>
    <w:pPr>
      <w:ind w:left="720"/>
      <w:contextualSpacing/>
    </w:pPr>
  </w:style>
  <w:style w:type="character" w:styleId="PageNumber">
    <w:name w:val="page number"/>
    <w:basedOn w:val="DefaultParagraphFont"/>
    <w:uiPriority w:val="99"/>
    <w:rsid w:val="00B63D4B"/>
  </w:style>
  <w:style w:type="paragraph" w:customStyle="1" w:styleId="CharCharCharCharCharCharCharCharCharCharCharCharChar">
    <w:name w:val="Char Char Char Char Char Char Char Char Char Char Char Char Char"/>
    <w:basedOn w:val="Normal"/>
    <w:semiHidden/>
    <w:rsid w:val="00B63D4B"/>
    <w:pPr>
      <w:spacing w:after="160" w:line="240" w:lineRule="exact"/>
    </w:pPr>
    <w:rPr>
      <w:rFonts w:ascii="Arial" w:eastAsia="Times New Roman" w:hAnsi="Arial"/>
    </w:rPr>
  </w:style>
  <w:style w:type="table" w:styleId="TableGrid">
    <w:name w:val="Table Grid"/>
    <w:basedOn w:val="TableNormal"/>
    <w:uiPriority w:val="99"/>
    <w:rsid w:val="00B63D4B"/>
    <w:rPr>
      <w:rFonts w:ascii="Times New Roman" w:eastAsiaTheme="minorHAnsi" w:hAnsi="Times New Roman" w:cstheme="minorBidi"/>
      <w:sz w:val="28"/>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9"/>
    <w:rsid w:val="005C09C8"/>
    <w:rPr>
      <w:rFonts w:ascii="Times New Roman" w:hAnsi="Times New Roman"/>
      <w:i/>
      <w:iCs/>
      <w:sz w:val="24"/>
      <w:szCs w:val="24"/>
    </w:rPr>
  </w:style>
  <w:style w:type="character" w:customStyle="1" w:styleId="Heading2Char">
    <w:name w:val="Heading 2 Char"/>
    <w:basedOn w:val="DefaultParagraphFont"/>
    <w:link w:val="Heading2"/>
    <w:uiPriority w:val="99"/>
    <w:rsid w:val="005C09C8"/>
    <w:rPr>
      <w:rFonts w:ascii="Times New Roman" w:hAnsi="Times New Roman"/>
      <w:b/>
      <w:bCs/>
      <w:sz w:val="24"/>
      <w:szCs w:val="24"/>
    </w:rPr>
  </w:style>
  <w:style w:type="character" w:customStyle="1" w:styleId="Heading3Char">
    <w:name w:val="Heading 3 Char"/>
    <w:basedOn w:val="DefaultParagraphFont"/>
    <w:link w:val="Heading3"/>
    <w:uiPriority w:val="99"/>
    <w:rsid w:val="005C09C8"/>
    <w:rPr>
      <w:rFonts w:ascii="Cambria" w:hAnsi="Cambria"/>
      <w:b/>
      <w:bCs/>
      <w:color w:val="4F81BD"/>
      <w:sz w:val="24"/>
      <w:szCs w:val="24"/>
    </w:rPr>
  </w:style>
  <w:style w:type="character" w:customStyle="1" w:styleId="Heading4Char">
    <w:name w:val="Heading 4 Char"/>
    <w:basedOn w:val="DefaultParagraphFont"/>
    <w:link w:val="Heading4"/>
    <w:uiPriority w:val="9"/>
    <w:rsid w:val="005C09C8"/>
    <w:rPr>
      <w:rFonts w:ascii="Cambria" w:eastAsia="Times New Roman" w:hAnsi="Cambria"/>
      <w:b/>
      <w:bCs/>
      <w:i/>
      <w:iCs/>
      <w:color w:val="4F81BD"/>
      <w:sz w:val="28"/>
      <w:szCs w:val="28"/>
    </w:rPr>
  </w:style>
  <w:style w:type="paragraph" w:styleId="Caption">
    <w:name w:val="caption"/>
    <w:basedOn w:val="Normal"/>
    <w:next w:val="Normal"/>
    <w:uiPriority w:val="99"/>
    <w:qFormat/>
    <w:rsid w:val="005C09C8"/>
    <w:pPr>
      <w:spacing w:before="120" w:after="120" w:line="360" w:lineRule="exact"/>
      <w:ind w:firstLine="567"/>
      <w:jc w:val="center"/>
    </w:pPr>
    <w:rPr>
      <w:rFonts w:ascii="Times New Roman" w:eastAsia="Times New Roman" w:hAnsi="Times New Roman"/>
      <w:b/>
      <w:bCs/>
      <w:sz w:val="34"/>
      <w:szCs w:val="24"/>
    </w:rPr>
  </w:style>
  <w:style w:type="paragraph" w:styleId="BodyText">
    <w:name w:val="Body Text"/>
    <w:basedOn w:val="Normal"/>
    <w:link w:val="BodyTextChar"/>
    <w:uiPriority w:val="1"/>
    <w:qFormat/>
    <w:rsid w:val="005C09C8"/>
    <w:pPr>
      <w:spacing w:before="120" w:after="120" w:line="360" w:lineRule="exact"/>
      <w:ind w:firstLine="567"/>
      <w:jc w:val="center"/>
    </w:pPr>
    <w:rPr>
      <w:rFonts w:ascii="Times New Roman" w:hAnsi="Times New Roman"/>
      <w:sz w:val="24"/>
      <w:szCs w:val="24"/>
    </w:rPr>
  </w:style>
  <w:style w:type="character" w:customStyle="1" w:styleId="BodyTextChar">
    <w:name w:val="Body Text Char"/>
    <w:basedOn w:val="DefaultParagraphFont"/>
    <w:link w:val="BodyText"/>
    <w:uiPriority w:val="1"/>
    <w:rsid w:val="005C09C8"/>
    <w:rPr>
      <w:rFonts w:ascii="Times New Roman" w:hAnsi="Times New Roman"/>
      <w:sz w:val="24"/>
      <w:szCs w:val="24"/>
    </w:rPr>
  </w:style>
  <w:style w:type="paragraph" w:styleId="BodyText2">
    <w:name w:val="Body Text 2"/>
    <w:basedOn w:val="Normal"/>
    <w:link w:val="BodyText2Char"/>
    <w:uiPriority w:val="99"/>
    <w:rsid w:val="005C09C8"/>
    <w:pPr>
      <w:spacing w:before="80" w:after="80" w:line="360" w:lineRule="exact"/>
      <w:ind w:firstLine="567"/>
      <w:jc w:val="both"/>
    </w:pPr>
    <w:rPr>
      <w:rFonts w:ascii="Times New Roman" w:hAnsi="Times New Roman"/>
      <w:sz w:val="24"/>
      <w:szCs w:val="24"/>
    </w:rPr>
  </w:style>
  <w:style w:type="character" w:customStyle="1" w:styleId="BodyText2Char">
    <w:name w:val="Body Text 2 Char"/>
    <w:basedOn w:val="DefaultParagraphFont"/>
    <w:link w:val="BodyText2"/>
    <w:uiPriority w:val="99"/>
    <w:rsid w:val="005C09C8"/>
    <w:rPr>
      <w:rFonts w:ascii="Times New Roman" w:hAnsi="Times New Roman"/>
      <w:sz w:val="24"/>
      <w:szCs w:val="24"/>
    </w:rPr>
  </w:style>
  <w:style w:type="paragraph" w:styleId="BodyTextIndent">
    <w:name w:val="Body Text Indent"/>
    <w:basedOn w:val="Normal"/>
    <w:link w:val="BodyTextIndentChar"/>
    <w:uiPriority w:val="99"/>
    <w:rsid w:val="005C09C8"/>
    <w:pPr>
      <w:spacing w:before="120" w:after="120" w:line="400" w:lineRule="exact"/>
      <w:ind w:firstLine="720"/>
      <w:jc w:val="both"/>
    </w:pPr>
    <w:rPr>
      <w:rFonts w:ascii="Times New Roman" w:hAnsi="Times New Roman"/>
      <w:b/>
      <w:bCs/>
      <w:sz w:val="24"/>
      <w:szCs w:val="24"/>
    </w:rPr>
  </w:style>
  <w:style w:type="character" w:customStyle="1" w:styleId="BodyTextIndentChar">
    <w:name w:val="Body Text Indent Char"/>
    <w:basedOn w:val="DefaultParagraphFont"/>
    <w:link w:val="BodyTextIndent"/>
    <w:uiPriority w:val="99"/>
    <w:rsid w:val="005C09C8"/>
    <w:rPr>
      <w:rFonts w:ascii="Times New Roman" w:hAnsi="Times New Roman"/>
      <w:b/>
      <w:bCs/>
      <w:sz w:val="24"/>
      <w:szCs w:val="24"/>
    </w:rPr>
  </w:style>
  <w:style w:type="character" w:styleId="Strong">
    <w:name w:val="Strong"/>
    <w:uiPriority w:val="22"/>
    <w:qFormat/>
    <w:rsid w:val="005C09C8"/>
    <w:rPr>
      <w:rFonts w:cs="Times New Roman"/>
      <w:b/>
      <w:bCs/>
    </w:rPr>
  </w:style>
  <w:style w:type="character" w:styleId="Emphasis">
    <w:name w:val="Emphasis"/>
    <w:uiPriority w:val="99"/>
    <w:qFormat/>
    <w:rsid w:val="005C09C8"/>
    <w:rPr>
      <w:rFonts w:cs="Times New Roman"/>
      <w:i/>
      <w:iCs/>
    </w:rPr>
  </w:style>
  <w:style w:type="paragraph" w:customStyle="1" w:styleId="Heading41">
    <w:name w:val="Heading 41"/>
    <w:basedOn w:val="Normal"/>
    <w:uiPriority w:val="99"/>
    <w:rsid w:val="005C09C8"/>
    <w:pPr>
      <w:spacing w:before="120" w:after="60" w:line="360" w:lineRule="exact"/>
      <w:ind w:firstLine="720"/>
      <w:jc w:val="both"/>
    </w:pPr>
    <w:rPr>
      <w:rFonts w:ascii="Times New Roman" w:eastAsia="Times New Roman" w:hAnsi="Times New Roman"/>
      <w:color w:val="000000"/>
      <w:sz w:val="28"/>
      <w:szCs w:val="24"/>
    </w:rPr>
  </w:style>
  <w:style w:type="paragraph" w:styleId="BodyText3">
    <w:name w:val="Body Text 3"/>
    <w:basedOn w:val="Normal"/>
    <w:link w:val="BodyText3Char"/>
    <w:uiPriority w:val="99"/>
    <w:rsid w:val="005C09C8"/>
    <w:pPr>
      <w:spacing w:before="120" w:after="120" w:line="360" w:lineRule="exact"/>
      <w:ind w:firstLine="567"/>
      <w:jc w:val="both"/>
    </w:pPr>
    <w:rPr>
      <w:rFonts w:ascii="Times New Roman" w:hAnsi="Times New Roman"/>
      <w:sz w:val="16"/>
      <w:szCs w:val="16"/>
    </w:rPr>
  </w:style>
  <w:style w:type="character" w:customStyle="1" w:styleId="BodyText3Char">
    <w:name w:val="Body Text 3 Char"/>
    <w:basedOn w:val="DefaultParagraphFont"/>
    <w:link w:val="BodyText3"/>
    <w:uiPriority w:val="99"/>
    <w:rsid w:val="005C09C8"/>
    <w:rPr>
      <w:rFonts w:ascii="Times New Roman" w:hAnsi="Times New Roman"/>
      <w:sz w:val="16"/>
      <w:szCs w:val="16"/>
    </w:rPr>
  </w:style>
  <w:style w:type="character" w:customStyle="1" w:styleId="apple-converted-space">
    <w:name w:val="apple-converted-space"/>
    <w:uiPriority w:val="99"/>
    <w:rsid w:val="005C09C8"/>
    <w:rPr>
      <w:rFonts w:cs="Times New Roman"/>
    </w:rPr>
  </w:style>
  <w:style w:type="character" w:customStyle="1" w:styleId="NormalWebChar">
    <w:name w:val="Normal (Web) Char"/>
    <w:link w:val="NormalWeb"/>
    <w:uiPriority w:val="99"/>
    <w:locked/>
    <w:rsid w:val="005C09C8"/>
    <w:rPr>
      <w:sz w:val="24"/>
      <w:szCs w:val="24"/>
    </w:rPr>
  </w:style>
  <w:style w:type="paragraph" w:styleId="NormalWeb">
    <w:name w:val="Normal (Web)"/>
    <w:basedOn w:val="Normal"/>
    <w:link w:val="NormalWebChar"/>
    <w:uiPriority w:val="99"/>
    <w:qFormat/>
    <w:rsid w:val="005C09C8"/>
    <w:pPr>
      <w:spacing w:before="100" w:beforeAutospacing="1" w:after="100" w:afterAutospacing="1" w:line="240" w:lineRule="auto"/>
    </w:pPr>
    <w:rPr>
      <w:sz w:val="24"/>
      <w:szCs w:val="24"/>
    </w:rPr>
  </w:style>
  <w:style w:type="character" w:styleId="CommentReference">
    <w:name w:val="annotation reference"/>
    <w:uiPriority w:val="99"/>
    <w:semiHidden/>
    <w:rsid w:val="005C09C8"/>
    <w:rPr>
      <w:rFonts w:cs="Times New Roman"/>
      <w:sz w:val="16"/>
      <w:szCs w:val="16"/>
    </w:rPr>
  </w:style>
  <w:style w:type="paragraph" w:customStyle="1" w:styleId="CharCharCharChar">
    <w:name w:val="Char Char Char Char"/>
    <w:basedOn w:val="Normal"/>
    <w:rsid w:val="005C09C8"/>
    <w:pPr>
      <w:spacing w:after="160" w:line="240" w:lineRule="exact"/>
    </w:pPr>
    <w:rPr>
      <w:rFonts w:ascii="Verdana" w:eastAsia="Times New Roman" w:hAnsi="Verdana"/>
      <w:sz w:val="20"/>
      <w:szCs w:val="20"/>
    </w:rPr>
  </w:style>
  <w:style w:type="paragraph" w:customStyle="1" w:styleId="Char">
    <w:name w:val="Char"/>
    <w:basedOn w:val="Normal"/>
    <w:autoRedefine/>
    <w:rsid w:val="005C09C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FollowedHyperlink">
    <w:name w:val="FollowedHyperlink"/>
    <w:uiPriority w:val="99"/>
    <w:semiHidden/>
    <w:unhideWhenUsed/>
    <w:rsid w:val="005C09C8"/>
    <w:rPr>
      <w:color w:val="800080"/>
      <w:u w:val="single"/>
    </w:rPr>
  </w:style>
  <w:style w:type="paragraph" w:customStyle="1" w:styleId="font5">
    <w:name w:val="font5"/>
    <w:basedOn w:val="Normal"/>
    <w:rsid w:val="005C09C8"/>
    <w:pPr>
      <w:spacing w:before="100" w:beforeAutospacing="1" w:after="100" w:afterAutospacing="1" w:line="240" w:lineRule="auto"/>
    </w:pPr>
    <w:rPr>
      <w:rFonts w:ascii="Times New Roman" w:eastAsia="Times New Roman" w:hAnsi="Times New Roman"/>
      <w:b/>
      <w:bCs/>
      <w:sz w:val="32"/>
      <w:szCs w:val="32"/>
    </w:rPr>
  </w:style>
  <w:style w:type="paragraph" w:customStyle="1" w:styleId="font6">
    <w:name w:val="font6"/>
    <w:basedOn w:val="Normal"/>
    <w:rsid w:val="005C09C8"/>
    <w:pPr>
      <w:spacing w:before="100" w:beforeAutospacing="1" w:after="100" w:afterAutospacing="1" w:line="240" w:lineRule="auto"/>
    </w:pPr>
    <w:rPr>
      <w:rFonts w:ascii="Times New Roman" w:eastAsia="Times New Roman" w:hAnsi="Times New Roman"/>
      <w:sz w:val="28"/>
      <w:szCs w:val="28"/>
    </w:rPr>
  </w:style>
  <w:style w:type="paragraph" w:customStyle="1" w:styleId="font7">
    <w:name w:val="font7"/>
    <w:basedOn w:val="Normal"/>
    <w:rsid w:val="005C09C8"/>
    <w:pPr>
      <w:spacing w:before="100" w:beforeAutospacing="1" w:after="100" w:afterAutospacing="1" w:line="240" w:lineRule="auto"/>
    </w:pPr>
    <w:rPr>
      <w:rFonts w:ascii="Times New Roman" w:eastAsia="Times New Roman" w:hAnsi="Times New Roman"/>
      <w:b/>
      <w:bCs/>
      <w:sz w:val="32"/>
      <w:szCs w:val="32"/>
    </w:rPr>
  </w:style>
  <w:style w:type="paragraph" w:customStyle="1" w:styleId="xl224">
    <w:name w:val="xl224"/>
    <w:basedOn w:val="Normal"/>
    <w:rsid w:val="005C09C8"/>
    <w:pPr>
      <w:spacing w:before="100" w:beforeAutospacing="1" w:after="100" w:afterAutospacing="1" w:line="240" w:lineRule="auto"/>
      <w:textAlignment w:val="center"/>
    </w:pPr>
    <w:rPr>
      <w:rFonts w:ascii="Times New Roman" w:eastAsia="Times New Roman" w:hAnsi="Times New Roman"/>
      <w:i/>
      <w:iCs/>
      <w:sz w:val="28"/>
      <w:szCs w:val="28"/>
    </w:rPr>
  </w:style>
  <w:style w:type="paragraph" w:customStyle="1" w:styleId="xl225">
    <w:name w:val="xl225"/>
    <w:basedOn w:val="Normal"/>
    <w:rsid w:val="005C09C8"/>
    <w:pP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26">
    <w:name w:val="xl226"/>
    <w:basedOn w:val="Normal"/>
    <w:rsid w:val="005C09C8"/>
    <w:pPr>
      <w:spacing w:before="100" w:beforeAutospacing="1" w:after="100" w:afterAutospacing="1" w:line="240" w:lineRule="auto"/>
      <w:jc w:val="right"/>
      <w:textAlignment w:val="center"/>
    </w:pPr>
    <w:rPr>
      <w:rFonts w:ascii="Times New Roman" w:eastAsia="Times New Roman" w:hAnsi="Times New Roman"/>
      <w:b/>
      <w:bCs/>
      <w:sz w:val="32"/>
      <w:szCs w:val="32"/>
    </w:rPr>
  </w:style>
  <w:style w:type="paragraph" w:customStyle="1" w:styleId="xl227">
    <w:name w:val="xl227"/>
    <w:basedOn w:val="Normal"/>
    <w:rsid w:val="005C09C8"/>
    <w:pPr>
      <w:spacing w:before="100" w:beforeAutospacing="1" w:after="100" w:afterAutospacing="1" w:line="240" w:lineRule="auto"/>
      <w:jc w:val="right"/>
      <w:textAlignment w:val="center"/>
    </w:pPr>
    <w:rPr>
      <w:rFonts w:ascii="Times New Roman" w:eastAsia="Times New Roman" w:hAnsi="Times New Roman"/>
      <w:sz w:val="32"/>
      <w:szCs w:val="32"/>
    </w:rPr>
  </w:style>
  <w:style w:type="paragraph" w:customStyle="1" w:styleId="xl228">
    <w:name w:val="xl228"/>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29">
    <w:name w:val="xl229"/>
    <w:basedOn w:val="Normal"/>
    <w:rsid w:val="005C09C8"/>
    <w:pPr>
      <w:spacing w:before="100" w:beforeAutospacing="1" w:after="100" w:afterAutospacing="1" w:line="240" w:lineRule="auto"/>
      <w:textAlignment w:val="center"/>
    </w:pPr>
    <w:rPr>
      <w:rFonts w:ascii="Times New Roman" w:eastAsia="Times New Roman" w:hAnsi="Times New Roman"/>
      <w:color w:val="FFFFFF"/>
      <w:sz w:val="28"/>
      <w:szCs w:val="28"/>
    </w:rPr>
  </w:style>
  <w:style w:type="paragraph" w:customStyle="1" w:styleId="xl230">
    <w:name w:val="xl23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1">
    <w:name w:val="xl231"/>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2">
    <w:name w:val="xl232"/>
    <w:basedOn w:val="Normal"/>
    <w:rsid w:val="005C09C8"/>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3">
    <w:name w:val="xl233"/>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4">
    <w:name w:val="xl234"/>
    <w:basedOn w:val="Normal"/>
    <w:rsid w:val="005C09C8"/>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5">
    <w:name w:val="xl235"/>
    <w:basedOn w:val="Normal"/>
    <w:rsid w:val="005C09C8"/>
    <w:pP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36">
    <w:name w:val="xl236"/>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7">
    <w:name w:val="xl23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38">
    <w:name w:val="xl23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39">
    <w:name w:val="xl23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40">
    <w:name w:val="xl24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41">
    <w:name w:val="xl24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42">
    <w:name w:val="xl24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43">
    <w:name w:val="xl24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44">
    <w:name w:val="xl24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245">
    <w:name w:val="xl245"/>
    <w:basedOn w:val="Normal"/>
    <w:rsid w:val="005C09C8"/>
    <w:pPr>
      <w:spacing w:before="100" w:beforeAutospacing="1" w:after="100" w:afterAutospacing="1" w:line="240" w:lineRule="auto"/>
      <w:textAlignment w:val="center"/>
    </w:pPr>
    <w:rPr>
      <w:rFonts w:ascii="Times New Roman" w:eastAsia="Times New Roman" w:hAnsi="Times New Roman"/>
      <w:b/>
      <w:bCs/>
      <w:sz w:val="32"/>
      <w:szCs w:val="32"/>
    </w:rPr>
  </w:style>
  <w:style w:type="paragraph" w:customStyle="1" w:styleId="xl246">
    <w:name w:val="xl24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47">
    <w:name w:val="xl24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48">
    <w:name w:val="xl24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49">
    <w:name w:val="xl24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8"/>
      <w:szCs w:val="28"/>
    </w:rPr>
  </w:style>
  <w:style w:type="paragraph" w:customStyle="1" w:styleId="xl250">
    <w:name w:val="xl25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8"/>
      <w:szCs w:val="28"/>
    </w:rPr>
  </w:style>
  <w:style w:type="paragraph" w:customStyle="1" w:styleId="xl251">
    <w:name w:val="xl25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sz w:val="28"/>
      <w:szCs w:val="28"/>
    </w:rPr>
  </w:style>
  <w:style w:type="paragraph" w:customStyle="1" w:styleId="xl252">
    <w:name w:val="xl25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53">
    <w:name w:val="xl25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54">
    <w:name w:val="xl25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28"/>
      <w:szCs w:val="28"/>
    </w:rPr>
  </w:style>
  <w:style w:type="paragraph" w:customStyle="1" w:styleId="xl255">
    <w:name w:val="xl25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28"/>
      <w:szCs w:val="28"/>
    </w:rPr>
  </w:style>
  <w:style w:type="paragraph" w:customStyle="1" w:styleId="xl256">
    <w:name w:val="xl256"/>
    <w:basedOn w:val="Normal"/>
    <w:rsid w:val="005C09C8"/>
    <w:pPr>
      <w:spacing w:before="100" w:beforeAutospacing="1" w:after="100" w:afterAutospacing="1" w:line="240" w:lineRule="auto"/>
      <w:textAlignment w:val="center"/>
    </w:pPr>
    <w:rPr>
      <w:rFonts w:ascii="Times New Roman" w:eastAsia="Times New Roman" w:hAnsi="Times New Roman"/>
      <w:b/>
      <w:bCs/>
      <w:i/>
      <w:iCs/>
      <w:sz w:val="32"/>
      <w:szCs w:val="32"/>
    </w:rPr>
  </w:style>
  <w:style w:type="paragraph" w:customStyle="1" w:styleId="xl257">
    <w:name w:val="xl257"/>
    <w:basedOn w:val="Normal"/>
    <w:rsid w:val="005C09C8"/>
    <w:pP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58">
    <w:name w:val="xl25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59">
    <w:name w:val="xl259"/>
    <w:basedOn w:val="Normal"/>
    <w:rsid w:val="005C09C8"/>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60">
    <w:name w:val="xl26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61">
    <w:name w:val="xl26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8"/>
      <w:szCs w:val="28"/>
    </w:rPr>
  </w:style>
  <w:style w:type="paragraph" w:customStyle="1" w:styleId="xl262">
    <w:name w:val="xl26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63">
    <w:name w:val="xl26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rPr>
  </w:style>
  <w:style w:type="paragraph" w:customStyle="1" w:styleId="xl264">
    <w:name w:val="xl26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rPr>
  </w:style>
  <w:style w:type="paragraph" w:customStyle="1" w:styleId="xl265">
    <w:name w:val="xl26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28"/>
      <w:szCs w:val="28"/>
    </w:rPr>
  </w:style>
  <w:style w:type="paragraph" w:customStyle="1" w:styleId="xl266">
    <w:name w:val="xl26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20"/>
      <w:szCs w:val="20"/>
    </w:rPr>
  </w:style>
  <w:style w:type="paragraph" w:customStyle="1" w:styleId="xl267">
    <w:name w:val="xl26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8"/>
      <w:szCs w:val="28"/>
    </w:rPr>
  </w:style>
  <w:style w:type="paragraph" w:customStyle="1" w:styleId="xl268">
    <w:name w:val="xl268"/>
    <w:basedOn w:val="Normal"/>
    <w:rsid w:val="005C09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69">
    <w:name w:val="xl269"/>
    <w:basedOn w:val="Normal"/>
    <w:rsid w:val="005C09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0">
    <w:name w:val="xl270"/>
    <w:basedOn w:val="Normal"/>
    <w:rsid w:val="005C09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1">
    <w:name w:val="xl271"/>
    <w:basedOn w:val="Normal"/>
    <w:rsid w:val="005C09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2">
    <w:name w:val="xl272"/>
    <w:basedOn w:val="Normal"/>
    <w:rsid w:val="005C09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3">
    <w:name w:val="xl273"/>
    <w:basedOn w:val="Normal"/>
    <w:rsid w:val="005C09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4">
    <w:name w:val="xl274"/>
    <w:basedOn w:val="Normal"/>
    <w:rsid w:val="005C09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5">
    <w:name w:val="xl275"/>
    <w:basedOn w:val="Normal"/>
    <w:rsid w:val="005C09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6">
    <w:name w:val="xl276"/>
    <w:basedOn w:val="Normal"/>
    <w:rsid w:val="005C09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7">
    <w:name w:val="xl277"/>
    <w:basedOn w:val="Normal"/>
    <w:rsid w:val="005C09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8">
    <w:name w:val="xl278"/>
    <w:basedOn w:val="Normal"/>
    <w:rsid w:val="005C09C8"/>
    <w:pPr>
      <w:spacing w:before="100" w:beforeAutospacing="1" w:after="100" w:afterAutospacing="1" w:line="240" w:lineRule="auto"/>
      <w:jc w:val="right"/>
      <w:textAlignment w:val="center"/>
    </w:pPr>
    <w:rPr>
      <w:rFonts w:ascii="Times New Roman" w:eastAsia="Times New Roman" w:hAnsi="Times New Roman"/>
      <w:b/>
      <w:bCs/>
      <w:i/>
      <w:iCs/>
      <w:sz w:val="32"/>
      <w:szCs w:val="32"/>
    </w:rPr>
  </w:style>
  <w:style w:type="paragraph" w:customStyle="1" w:styleId="xl279">
    <w:name w:val="xl279"/>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32"/>
      <w:szCs w:val="32"/>
    </w:rPr>
  </w:style>
  <w:style w:type="paragraph" w:customStyle="1" w:styleId="xl280">
    <w:name w:val="xl280"/>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32"/>
      <w:szCs w:val="32"/>
    </w:rPr>
  </w:style>
  <w:style w:type="paragraph" w:customStyle="1" w:styleId="xl281">
    <w:name w:val="xl281"/>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32"/>
      <w:szCs w:val="32"/>
    </w:rPr>
  </w:style>
  <w:style w:type="paragraph" w:customStyle="1" w:styleId="xl282">
    <w:name w:val="xl282"/>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32"/>
      <w:szCs w:val="32"/>
    </w:rPr>
  </w:style>
  <w:style w:type="paragraph" w:customStyle="1" w:styleId="xl283">
    <w:name w:val="xl283"/>
    <w:basedOn w:val="Normal"/>
    <w:rsid w:val="005C09C8"/>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i/>
      <w:iCs/>
      <w:sz w:val="32"/>
      <w:szCs w:val="32"/>
    </w:rPr>
  </w:style>
  <w:style w:type="paragraph" w:customStyle="1" w:styleId="xl284">
    <w:name w:val="xl284"/>
    <w:basedOn w:val="Normal"/>
    <w:rsid w:val="005C09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5">
    <w:name w:val="xl285"/>
    <w:basedOn w:val="Normal"/>
    <w:rsid w:val="005C09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6">
    <w:name w:val="xl286"/>
    <w:basedOn w:val="Normal"/>
    <w:rsid w:val="005C09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7">
    <w:name w:val="xl287"/>
    <w:basedOn w:val="Normal"/>
    <w:rsid w:val="005C09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8">
    <w:name w:val="xl288"/>
    <w:basedOn w:val="Normal"/>
    <w:rsid w:val="005C09C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289">
    <w:name w:val="xl289"/>
    <w:basedOn w:val="Normal"/>
    <w:rsid w:val="005C09C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290">
    <w:name w:val="xl290"/>
    <w:basedOn w:val="Normal"/>
    <w:rsid w:val="005C09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91">
    <w:name w:val="xl291"/>
    <w:basedOn w:val="Normal"/>
    <w:rsid w:val="005C09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semiHidden/>
    <w:rsid w:val="005C09C8"/>
    <w:pPr>
      <w:spacing w:after="160" w:line="240" w:lineRule="exact"/>
    </w:pPr>
    <w:rPr>
      <w:rFonts w:ascii="Arial" w:eastAsia="Times New Roman" w:hAnsi="Arial"/>
    </w:rPr>
  </w:style>
  <w:style w:type="character" w:customStyle="1" w:styleId="5yl5">
    <w:name w:val="_5yl5"/>
    <w:rsid w:val="005C09C8"/>
  </w:style>
  <w:style w:type="paragraph" w:customStyle="1" w:styleId="Default">
    <w:name w:val="Default"/>
    <w:rsid w:val="005C09C8"/>
    <w:pPr>
      <w:autoSpaceDE w:val="0"/>
      <w:autoSpaceDN w:val="0"/>
      <w:adjustRightInd w:val="0"/>
    </w:pPr>
    <w:rPr>
      <w:rFonts w:ascii="Times New Roman" w:eastAsia="Arial" w:hAnsi="Times New Roman"/>
      <w:color w:val="000000"/>
      <w:sz w:val="24"/>
      <w:szCs w:val="24"/>
      <w:lang w:val="vi-VN"/>
    </w:rPr>
  </w:style>
  <w:style w:type="paragraph" w:styleId="NoSpacing">
    <w:name w:val="No Spacing"/>
    <w:qFormat/>
    <w:rsid w:val="005C09C8"/>
    <w:rPr>
      <w:rFonts w:ascii="Times New Roman" w:eastAsia="Times New Roman" w:hAnsi="Times New Roman"/>
    </w:rPr>
  </w:style>
  <w:style w:type="paragraph" w:styleId="BodyTextIndent3">
    <w:name w:val="Body Text Indent 3"/>
    <w:basedOn w:val="Normal"/>
    <w:link w:val="BodyTextIndent3Char"/>
    <w:uiPriority w:val="99"/>
    <w:semiHidden/>
    <w:unhideWhenUsed/>
    <w:rsid w:val="005C09C8"/>
    <w:pPr>
      <w:spacing w:before="120" w:after="120" w:line="360" w:lineRule="exact"/>
      <w:ind w:left="360" w:firstLine="567"/>
      <w:jc w:val="both"/>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semiHidden/>
    <w:rsid w:val="005C09C8"/>
    <w:rPr>
      <w:rFonts w:ascii="Times New Roman" w:eastAsia="Times New Roman" w:hAnsi="Times New Roman"/>
      <w:sz w:val="16"/>
      <w:szCs w:val="16"/>
    </w:rPr>
  </w:style>
  <w:style w:type="paragraph" w:customStyle="1" w:styleId="LO-normal">
    <w:name w:val="LO-normal"/>
    <w:basedOn w:val="Normal"/>
    <w:rsid w:val="005C09C8"/>
    <w:pPr>
      <w:suppressAutoHyphens/>
      <w:spacing w:before="280" w:after="280" w:line="240" w:lineRule="auto"/>
    </w:pPr>
    <w:rPr>
      <w:rFonts w:ascii="Times New Roman" w:eastAsia="SimSun" w:hAnsi="Times New Roman"/>
      <w:color w:val="000000"/>
      <w:kern w:val="1"/>
      <w:sz w:val="24"/>
      <w:szCs w:val="24"/>
      <w:lang w:eastAsia="zh-CN"/>
    </w:rPr>
  </w:style>
  <w:style w:type="character" w:customStyle="1" w:styleId="Bodytext20">
    <w:name w:val="Body text (2)_"/>
    <w:link w:val="Bodytext21"/>
    <w:rsid w:val="005C09C8"/>
    <w:rPr>
      <w:rFonts w:ascii="Times New Roman" w:hAnsi="Times New Roman"/>
      <w:sz w:val="26"/>
      <w:szCs w:val="26"/>
      <w:shd w:val="clear" w:color="auto" w:fill="FFFFFF"/>
    </w:rPr>
  </w:style>
  <w:style w:type="paragraph" w:customStyle="1" w:styleId="Bodytext21">
    <w:name w:val="Body text (2)1"/>
    <w:basedOn w:val="Normal"/>
    <w:link w:val="Bodytext20"/>
    <w:rsid w:val="005C09C8"/>
    <w:pPr>
      <w:widowControl w:val="0"/>
      <w:shd w:val="clear" w:color="auto" w:fill="FFFFFF"/>
      <w:spacing w:before="180" w:after="60" w:line="360" w:lineRule="exact"/>
      <w:ind w:hanging="360"/>
      <w:jc w:val="both"/>
    </w:pPr>
    <w:rPr>
      <w:rFonts w:ascii="Times New Roman" w:hAnsi="Times New Roman"/>
      <w:sz w:val="26"/>
      <w:szCs w:val="26"/>
    </w:rPr>
  </w:style>
  <w:style w:type="character" w:customStyle="1" w:styleId="ChthchnhExact">
    <w:name w:val="Chú thích ảnh Exact"/>
    <w:link w:val="Chthchnh"/>
    <w:rsid w:val="005C09C8"/>
    <w:rPr>
      <w:b/>
      <w:bCs/>
      <w:spacing w:val="11"/>
      <w:sz w:val="22"/>
      <w:szCs w:val="22"/>
      <w:shd w:val="clear" w:color="auto" w:fill="FFFFFF"/>
    </w:rPr>
  </w:style>
  <w:style w:type="paragraph" w:customStyle="1" w:styleId="Chthchnh">
    <w:name w:val="Chú thích ảnh"/>
    <w:basedOn w:val="Normal"/>
    <w:link w:val="ChthchnhExact"/>
    <w:rsid w:val="005C09C8"/>
    <w:pPr>
      <w:widowControl w:val="0"/>
      <w:shd w:val="clear" w:color="auto" w:fill="FFFFFF"/>
      <w:spacing w:after="0" w:line="0" w:lineRule="atLeast"/>
    </w:pPr>
    <w:rPr>
      <w:b/>
      <w:bCs/>
      <w:spacing w:val="11"/>
    </w:rPr>
  </w:style>
  <w:style w:type="paragraph" w:customStyle="1" w:styleId="DefaultStyle">
    <w:name w:val="Default Style"/>
    <w:rsid w:val="005C09C8"/>
    <w:pPr>
      <w:suppressAutoHyphens/>
      <w:spacing w:after="200" w:line="276" w:lineRule="auto"/>
    </w:pPr>
    <w:rPr>
      <w:rFonts w:ascii="Times New Roman" w:eastAsia="Times New Roman" w:hAnsi="Times New Roman"/>
      <w:lang w:eastAsia="hi-IN" w:bidi="hi-IN"/>
    </w:rPr>
  </w:style>
  <w:style w:type="character" w:customStyle="1" w:styleId="Bodytext2Bold7">
    <w:name w:val="Body text (2) + Bold7"/>
    <w:uiPriority w:val="99"/>
    <w:rsid w:val="005C09C8"/>
    <w:rPr>
      <w:rFonts w:ascii="Times New Roman" w:hAnsi="Times New Roman" w:cs="Times New Roman"/>
      <w:b/>
      <w:bCs/>
      <w:sz w:val="26"/>
      <w:szCs w:val="26"/>
      <w:u w:val="none"/>
      <w:shd w:val="clear" w:color="auto" w:fill="FFFFFF"/>
    </w:rPr>
  </w:style>
  <w:style w:type="paragraph" w:customStyle="1" w:styleId="Bodytext22">
    <w:name w:val="Body text (2)"/>
    <w:basedOn w:val="Normal"/>
    <w:rsid w:val="005C09C8"/>
    <w:pPr>
      <w:widowControl w:val="0"/>
      <w:shd w:val="clear" w:color="auto" w:fill="FFFFFF"/>
      <w:spacing w:before="600" w:after="480" w:line="240" w:lineRule="atLeast"/>
      <w:jc w:val="center"/>
    </w:pPr>
    <w:rPr>
      <w:rFonts w:ascii="Times New Roman" w:eastAsia="Arial Unicode MS" w:hAnsi="Times New Roman"/>
      <w:sz w:val="26"/>
      <w:szCs w:val="26"/>
      <w:lang w:val="vi-VN"/>
    </w:rPr>
  </w:style>
  <w:style w:type="character" w:customStyle="1" w:styleId="Bodytext0">
    <w:name w:val="Body text_"/>
    <w:link w:val="BodyText1"/>
    <w:rsid w:val="005C09C8"/>
    <w:rPr>
      <w:rFonts w:ascii="Times New Roman" w:eastAsia="Times New Roman" w:hAnsi="Times New Roman"/>
      <w:sz w:val="26"/>
      <w:szCs w:val="26"/>
      <w:shd w:val="clear" w:color="auto" w:fill="FFFFFF"/>
    </w:rPr>
  </w:style>
  <w:style w:type="paragraph" w:customStyle="1" w:styleId="BodyText1">
    <w:name w:val="Body Text1"/>
    <w:basedOn w:val="Normal"/>
    <w:link w:val="Bodytext0"/>
    <w:qFormat/>
    <w:rsid w:val="005C09C8"/>
    <w:pPr>
      <w:widowControl w:val="0"/>
      <w:shd w:val="clear" w:color="auto" w:fill="FFFFFF"/>
      <w:spacing w:after="80" w:line="257" w:lineRule="auto"/>
      <w:ind w:firstLine="400"/>
      <w:jc w:val="both"/>
    </w:pPr>
    <w:rPr>
      <w:rFonts w:ascii="Times New Roman" w:eastAsia="Times New Roman" w:hAnsi="Times New Roman"/>
      <w:sz w:val="26"/>
      <w:szCs w:val="26"/>
    </w:rPr>
  </w:style>
  <w:style w:type="paragraph" w:customStyle="1" w:styleId="Bodytext10">
    <w:name w:val="Body text1"/>
    <w:basedOn w:val="Normal"/>
    <w:uiPriority w:val="99"/>
    <w:rsid w:val="005C09C8"/>
    <w:pPr>
      <w:widowControl w:val="0"/>
      <w:shd w:val="clear" w:color="auto" w:fill="FFFFFF"/>
      <w:spacing w:before="660" w:after="60" w:line="320" w:lineRule="exact"/>
      <w:jc w:val="both"/>
    </w:pPr>
    <w:rPr>
      <w:rFonts w:ascii="Times New Roman" w:eastAsia="Times New Roman" w:hAnsi="Times New Roman"/>
      <w:sz w:val="28"/>
      <w:szCs w:val="26"/>
    </w:rPr>
  </w:style>
  <w:style w:type="character" w:customStyle="1" w:styleId="Heading10">
    <w:name w:val="Heading #1_"/>
    <w:link w:val="Heading11"/>
    <w:rsid w:val="005C09C8"/>
    <w:rPr>
      <w:rFonts w:ascii="Times New Roman" w:eastAsia="Times New Roman" w:hAnsi="Times New Roman"/>
      <w:b/>
      <w:bCs/>
      <w:sz w:val="26"/>
      <w:szCs w:val="26"/>
      <w:shd w:val="clear" w:color="auto" w:fill="FFFFFF"/>
    </w:rPr>
  </w:style>
  <w:style w:type="paragraph" w:customStyle="1" w:styleId="Heading11">
    <w:name w:val="Heading #1"/>
    <w:basedOn w:val="Normal"/>
    <w:link w:val="Heading10"/>
    <w:rsid w:val="005C09C8"/>
    <w:pPr>
      <w:widowControl w:val="0"/>
      <w:shd w:val="clear" w:color="auto" w:fill="FFFFFF"/>
      <w:spacing w:after="100" w:line="259" w:lineRule="auto"/>
      <w:ind w:firstLine="740"/>
      <w:jc w:val="both"/>
      <w:outlineLvl w:val="0"/>
    </w:pPr>
    <w:rPr>
      <w:rFonts w:ascii="Times New Roman" w:eastAsia="Times New Roman" w:hAnsi="Times New Roman"/>
      <w:b/>
      <w:bCs/>
      <w:sz w:val="26"/>
      <w:szCs w:val="26"/>
    </w:rPr>
  </w:style>
  <w:style w:type="character" w:customStyle="1" w:styleId="BodyTextChar1">
    <w:name w:val="Body Text Char1"/>
    <w:uiPriority w:val="99"/>
    <w:rsid w:val="005C09C8"/>
    <w:rPr>
      <w:rFonts w:cs="Times New Roman"/>
      <w:sz w:val="26"/>
      <w:szCs w:val="26"/>
      <w:shd w:val="clear" w:color="auto" w:fill="FFFFFF"/>
    </w:rPr>
  </w:style>
  <w:style w:type="paragraph" w:styleId="CommentText">
    <w:name w:val="annotation text"/>
    <w:basedOn w:val="Normal"/>
    <w:link w:val="CommentTextChar"/>
    <w:uiPriority w:val="99"/>
    <w:semiHidden/>
    <w:unhideWhenUsed/>
    <w:rsid w:val="005C09C8"/>
    <w:pPr>
      <w:spacing w:before="120" w:after="120" w:line="240" w:lineRule="auto"/>
      <w:ind w:firstLine="567"/>
      <w:jc w:val="both"/>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rsid w:val="005C09C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C09C8"/>
    <w:rPr>
      <w:b/>
      <w:bCs/>
    </w:rPr>
  </w:style>
  <w:style w:type="character" w:customStyle="1" w:styleId="CommentSubjectChar">
    <w:name w:val="Comment Subject Char"/>
    <w:basedOn w:val="CommentTextChar"/>
    <w:link w:val="CommentSubject"/>
    <w:uiPriority w:val="99"/>
    <w:semiHidden/>
    <w:rsid w:val="005C09C8"/>
    <w:rPr>
      <w:rFonts w:ascii="Times New Roman" w:eastAsia="Times New Roman" w:hAnsi="Times New Roman"/>
      <w:b/>
      <w:bCs/>
    </w:rPr>
  </w:style>
  <w:style w:type="paragraph" w:styleId="FootnoteText">
    <w:name w:val="footnote text"/>
    <w:basedOn w:val="Normal"/>
    <w:link w:val="FootnoteTextChar"/>
    <w:uiPriority w:val="99"/>
    <w:unhideWhenUsed/>
    <w:rsid w:val="005C09C8"/>
    <w:pPr>
      <w:spacing w:after="0" w:line="240" w:lineRule="auto"/>
      <w:ind w:firstLine="567"/>
      <w:jc w:val="both"/>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5C09C8"/>
    <w:rPr>
      <w:rFonts w:ascii="Times New Roman" w:eastAsia="Times New Roman" w:hAnsi="Times New Roman"/>
    </w:rPr>
  </w:style>
  <w:style w:type="character" w:styleId="FootnoteReference">
    <w:name w:val="footnote reference"/>
    <w:uiPriority w:val="99"/>
    <w:unhideWhenUsed/>
    <w:rsid w:val="005C09C8"/>
    <w:rPr>
      <w:vertAlign w:val="superscript"/>
    </w:rPr>
  </w:style>
  <w:style w:type="paragraph" w:styleId="TOCHeading">
    <w:name w:val="TOC Heading"/>
    <w:basedOn w:val="Heading1"/>
    <w:next w:val="Normal"/>
    <w:uiPriority w:val="39"/>
    <w:unhideWhenUsed/>
    <w:qFormat/>
    <w:rsid w:val="005C09C8"/>
    <w:pPr>
      <w:keepLines/>
      <w:spacing w:before="240" w:after="0" w:line="259" w:lineRule="auto"/>
      <w:ind w:firstLine="0"/>
      <w:jc w:val="left"/>
      <w:outlineLvl w:val="9"/>
    </w:pPr>
    <w:rPr>
      <w:rFonts w:ascii="Cambria" w:eastAsia="Times New Roman" w:hAnsi="Cambria"/>
      <w:i w:val="0"/>
      <w:iCs w:val="0"/>
      <w:color w:val="365F91"/>
      <w:sz w:val="32"/>
      <w:szCs w:val="32"/>
    </w:rPr>
  </w:style>
  <w:style w:type="paragraph" w:customStyle="1" w:styleId="ContentforFigures">
    <w:name w:val="Content for Figures"/>
    <w:basedOn w:val="TableofFigures"/>
    <w:qFormat/>
    <w:rsid w:val="005C09C8"/>
    <w:pPr>
      <w:tabs>
        <w:tab w:val="right" w:leader="dot" w:pos="9307"/>
      </w:tabs>
      <w:spacing w:before="60" w:after="60" w:line="276" w:lineRule="auto"/>
      <w:ind w:firstLine="0"/>
      <w:jc w:val="left"/>
    </w:pPr>
    <w:rPr>
      <w:noProof/>
      <w:sz w:val="27"/>
      <w:szCs w:val="22"/>
    </w:rPr>
  </w:style>
  <w:style w:type="paragraph" w:styleId="TableofFigures">
    <w:name w:val="table of figures"/>
    <w:basedOn w:val="Normal"/>
    <w:next w:val="Normal"/>
    <w:uiPriority w:val="99"/>
    <w:semiHidden/>
    <w:unhideWhenUsed/>
    <w:rsid w:val="005C09C8"/>
    <w:pPr>
      <w:spacing w:before="120" w:after="0" w:line="360" w:lineRule="exact"/>
      <w:ind w:firstLine="567"/>
      <w:jc w:val="both"/>
    </w:pPr>
    <w:rPr>
      <w:rFonts w:ascii="Times New Roman" w:eastAsia="Times New Roman" w:hAnsi="Times New Roman"/>
      <w:sz w:val="24"/>
      <w:szCs w:val="24"/>
    </w:rPr>
  </w:style>
  <w:style w:type="paragraph" w:customStyle="1" w:styleId="xl64">
    <w:name w:val="xl6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5">
    <w:name w:val="xl6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6">
    <w:name w:val="xl6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7">
    <w:name w:val="xl6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68">
    <w:name w:val="xl6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69">
    <w:name w:val="xl6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0">
    <w:name w:val="xl7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71">
    <w:name w:val="xl7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2">
    <w:name w:val="xl7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73">
    <w:name w:val="xl7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74">
    <w:name w:val="xl7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75">
    <w:name w:val="xl7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76">
    <w:name w:val="xl7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7">
    <w:name w:val="xl7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sz w:val="24"/>
      <w:szCs w:val="24"/>
    </w:rPr>
  </w:style>
  <w:style w:type="paragraph" w:customStyle="1" w:styleId="xl78">
    <w:name w:val="xl7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rPr>
  </w:style>
  <w:style w:type="paragraph" w:customStyle="1" w:styleId="xl79">
    <w:name w:val="xl7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80">
    <w:name w:val="xl80"/>
    <w:basedOn w:val="Normal"/>
    <w:rsid w:val="005C09C8"/>
    <w:pPr>
      <w:spacing w:before="100" w:beforeAutospacing="1" w:after="100" w:afterAutospacing="1" w:line="240" w:lineRule="auto"/>
    </w:pPr>
    <w:rPr>
      <w:rFonts w:ascii="Times New Roman" w:eastAsia="Times New Roman" w:hAnsi="Times New Roman"/>
      <w:sz w:val="24"/>
      <w:szCs w:val="24"/>
    </w:rPr>
  </w:style>
  <w:style w:type="paragraph" w:customStyle="1" w:styleId="xl81">
    <w:name w:val="xl8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82">
    <w:name w:val="xl8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4"/>
      <w:szCs w:val="24"/>
    </w:rPr>
  </w:style>
  <w:style w:type="paragraph" w:customStyle="1" w:styleId="xl83">
    <w:name w:val="xl8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rPr>
  </w:style>
  <w:style w:type="paragraph" w:customStyle="1" w:styleId="xl84">
    <w:name w:val="xl8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sz w:val="24"/>
      <w:szCs w:val="24"/>
    </w:rPr>
  </w:style>
  <w:style w:type="paragraph" w:customStyle="1" w:styleId="xl85">
    <w:name w:val="xl8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86">
    <w:name w:val="xl8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87">
    <w:name w:val="xl8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88">
    <w:name w:val="xl88"/>
    <w:basedOn w:val="Normal"/>
    <w:rsid w:val="005C09C8"/>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24"/>
      <w:szCs w:val="24"/>
    </w:rPr>
  </w:style>
  <w:style w:type="paragraph" w:customStyle="1" w:styleId="xl89">
    <w:name w:val="xl8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90">
    <w:name w:val="xl90"/>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1">
    <w:name w:val="xl91"/>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2">
    <w:name w:val="xl92"/>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93">
    <w:name w:val="xl93"/>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4">
    <w:name w:val="xl94"/>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95">
    <w:name w:val="xl9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96">
    <w:name w:val="xl9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character" w:customStyle="1" w:styleId="fontstyle01">
    <w:name w:val="fontstyle01"/>
    <w:basedOn w:val="DefaultParagraphFont"/>
    <w:rsid w:val="005C09C8"/>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57832">
      <w:bodyDiv w:val="1"/>
      <w:marLeft w:val="0"/>
      <w:marRight w:val="0"/>
      <w:marTop w:val="0"/>
      <w:marBottom w:val="0"/>
      <w:divBdr>
        <w:top w:val="none" w:sz="0" w:space="0" w:color="auto"/>
        <w:left w:val="none" w:sz="0" w:space="0" w:color="auto"/>
        <w:bottom w:val="none" w:sz="0" w:space="0" w:color="auto"/>
        <w:right w:val="none" w:sz="0" w:space="0" w:color="auto"/>
      </w:divBdr>
    </w:div>
    <w:div w:id="160968505">
      <w:bodyDiv w:val="1"/>
      <w:marLeft w:val="0"/>
      <w:marRight w:val="0"/>
      <w:marTop w:val="0"/>
      <w:marBottom w:val="0"/>
      <w:divBdr>
        <w:top w:val="none" w:sz="0" w:space="0" w:color="auto"/>
        <w:left w:val="none" w:sz="0" w:space="0" w:color="auto"/>
        <w:bottom w:val="none" w:sz="0" w:space="0" w:color="auto"/>
        <w:right w:val="none" w:sz="0" w:space="0" w:color="auto"/>
      </w:divBdr>
    </w:div>
    <w:div w:id="196819708">
      <w:bodyDiv w:val="1"/>
      <w:marLeft w:val="0"/>
      <w:marRight w:val="0"/>
      <w:marTop w:val="0"/>
      <w:marBottom w:val="0"/>
      <w:divBdr>
        <w:top w:val="none" w:sz="0" w:space="0" w:color="auto"/>
        <w:left w:val="none" w:sz="0" w:space="0" w:color="auto"/>
        <w:bottom w:val="none" w:sz="0" w:space="0" w:color="auto"/>
        <w:right w:val="none" w:sz="0" w:space="0" w:color="auto"/>
      </w:divBdr>
    </w:div>
    <w:div w:id="220332510">
      <w:bodyDiv w:val="1"/>
      <w:marLeft w:val="0"/>
      <w:marRight w:val="0"/>
      <w:marTop w:val="0"/>
      <w:marBottom w:val="0"/>
      <w:divBdr>
        <w:top w:val="none" w:sz="0" w:space="0" w:color="auto"/>
        <w:left w:val="none" w:sz="0" w:space="0" w:color="auto"/>
        <w:bottom w:val="none" w:sz="0" w:space="0" w:color="auto"/>
        <w:right w:val="none" w:sz="0" w:space="0" w:color="auto"/>
      </w:divBdr>
    </w:div>
    <w:div w:id="254675355">
      <w:bodyDiv w:val="1"/>
      <w:marLeft w:val="0"/>
      <w:marRight w:val="0"/>
      <w:marTop w:val="0"/>
      <w:marBottom w:val="0"/>
      <w:divBdr>
        <w:top w:val="none" w:sz="0" w:space="0" w:color="auto"/>
        <w:left w:val="none" w:sz="0" w:space="0" w:color="auto"/>
        <w:bottom w:val="none" w:sz="0" w:space="0" w:color="auto"/>
        <w:right w:val="none" w:sz="0" w:space="0" w:color="auto"/>
      </w:divBdr>
    </w:div>
    <w:div w:id="393163930">
      <w:bodyDiv w:val="1"/>
      <w:marLeft w:val="0"/>
      <w:marRight w:val="0"/>
      <w:marTop w:val="0"/>
      <w:marBottom w:val="0"/>
      <w:divBdr>
        <w:top w:val="none" w:sz="0" w:space="0" w:color="auto"/>
        <w:left w:val="none" w:sz="0" w:space="0" w:color="auto"/>
        <w:bottom w:val="none" w:sz="0" w:space="0" w:color="auto"/>
        <w:right w:val="none" w:sz="0" w:space="0" w:color="auto"/>
      </w:divBdr>
    </w:div>
    <w:div w:id="478423703">
      <w:bodyDiv w:val="1"/>
      <w:marLeft w:val="0"/>
      <w:marRight w:val="0"/>
      <w:marTop w:val="0"/>
      <w:marBottom w:val="0"/>
      <w:divBdr>
        <w:top w:val="none" w:sz="0" w:space="0" w:color="auto"/>
        <w:left w:val="none" w:sz="0" w:space="0" w:color="auto"/>
        <w:bottom w:val="none" w:sz="0" w:space="0" w:color="auto"/>
        <w:right w:val="none" w:sz="0" w:space="0" w:color="auto"/>
      </w:divBdr>
    </w:div>
    <w:div w:id="520431680">
      <w:bodyDiv w:val="1"/>
      <w:marLeft w:val="0"/>
      <w:marRight w:val="0"/>
      <w:marTop w:val="0"/>
      <w:marBottom w:val="0"/>
      <w:divBdr>
        <w:top w:val="none" w:sz="0" w:space="0" w:color="auto"/>
        <w:left w:val="none" w:sz="0" w:space="0" w:color="auto"/>
        <w:bottom w:val="none" w:sz="0" w:space="0" w:color="auto"/>
        <w:right w:val="none" w:sz="0" w:space="0" w:color="auto"/>
      </w:divBdr>
    </w:div>
    <w:div w:id="530536860">
      <w:bodyDiv w:val="1"/>
      <w:marLeft w:val="0"/>
      <w:marRight w:val="0"/>
      <w:marTop w:val="0"/>
      <w:marBottom w:val="0"/>
      <w:divBdr>
        <w:top w:val="none" w:sz="0" w:space="0" w:color="auto"/>
        <w:left w:val="none" w:sz="0" w:space="0" w:color="auto"/>
        <w:bottom w:val="none" w:sz="0" w:space="0" w:color="auto"/>
        <w:right w:val="none" w:sz="0" w:space="0" w:color="auto"/>
      </w:divBdr>
    </w:div>
    <w:div w:id="555699946">
      <w:bodyDiv w:val="1"/>
      <w:marLeft w:val="0"/>
      <w:marRight w:val="0"/>
      <w:marTop w:val="0"/>
      <w:marBottom w:val="0"/>
      <w:divBdr>
        <w:top w:val="none" w:sz="0" w:space="0" w:color="auto"/>
        <w:left w:val="none" w:sz="0" w:space="0" w:color="auto"/>
        <w:bottom w:val="none" w:sz="0" w:space="0" w:color="auto"/>
        <w:right w:val="none" w:sz="0" w:space="0" w:color="auto"/>
      </w:divBdr>
    </w:div>
    <w:div w:id="602538135">
      <w:bodyDiv w:val="1"/>
      <w:marLeft w:val="0"/>
      <w:marRight w:val="0"/>
      <w:marTop w:val="0"/>
      <w:marBottom w:val="0"/>
      <w:divBdr>
        <w:top w:val="none" w:sz="0" w:space="0" w:color="auto"/>
        <w:left w:val="none" w:sz="0" w:space="0" w:color="auto"/>
        <w:bottom w:val="none" w:sz="0" w:space="0" w:color="auto"/>
        <w:right w:val="none" w:sz="0" w:space="0" w:color="auto"/>
      </w:divBdr>
    </w:div>
    <w:div w:id="692456547">
      <w:bodyDiv w:val="1"/>
      <w:marLeft w:val="0"/>
      <w:marRight w:val="0"/>
      <w:marTop w:val="0"/>
      <w:marBottom w:val="0"/>
      <w:divBdr>
        <w:top w:val="none" w:sz="0" w:space="0" w:color="auto"/>
        <w:left w:val="none" w:sz="0" w:space="0" w:color="auto"/>
        <w:bottom w:val="none" w:sz="0" w:space="0" w:color="auto"/>
        <w:right w:val="none" w:sz="0" w:space="0" w:color="auto"/>
      </w:divBdr>
    </w:div>
    <w:div w:id="721289890">
      <w:bodyDiv w:val="1"/>
      <w:marLeft w:val="0"/>
      <w:marRight w:val="0"/>
      <w:marTop w:val="0"/>
      <w:marBottom w:val="0"/>
      <w:divBdr>
        <w:top w:val="none" w:sz="0" w:space="0" w:color="auto"/>
        <w:left w:val="none" w:sz="0" w:space="0" w:color="auto"/>
        <w:bottom w:val="none" w:sz="0" w:space="0" w:color="auto"/>
        <w:right w:val="none" w:sz="0" w:space="0" w:color="auto"/>
      </w:divBdr>
    </w:div>
    <w:div w:id="768500598">
      <w:bodyDiv w:val="1"/>
      <w:marLeft w:val="0"/>
      <w:marRight w:val="0"/>
      <w:marTop w:val="0"/>
      <w:marBottom w:val="0"/>
      <w:divBdr>
        <w:top w:val="none" w:sz="0" w:space="0" w:color="auto"/>
        <w:left w:val="none" w:sz="0" w:space="0" w:color="auto"/>
        <w:bottom w:val="none" w:sz="0" w:space="0" w:color="auto"/>
        <w:right w:val="none" w:sz="0" w:space="0" w:color="auto"/>
      </w:divBdr>
    </w:div>
    <w:div w:id="781266818">
      <w:bodyDiv w:val="1"/>
      <w:marLeft w:val="0"/>
      <w:marRight w:val="0"/>
      <w:marTop w:val="0"/>
      <w:marBottom w:val="0"/>
      <w:divBdr>
        <w:top w:val="none" w:sz="0" w:space="0" w:color="auto"/>
        <w:left w:val="none" w:sz="0" w:space="0" w:color="auto"/>
        <w:bottom w:val="none" w:sz="0" w:space="0" w:color="auto"/>
        <w:right w:val="none" w:sz="0" w:space="0" w:color="auto"/>
      </w:divBdr>
    </w:div>
    <w:div w:id="799110584">
      <w:bodyDiv w:val="1"/>
      <w:marLeft w:val="0"/>
      <w:marRight w:val="0"/>
      <w:marTop w:val="0"/>
      <w:marBottom w:val="0"/>
      <w:divBdr>
        <w:top w:val="none" w:sz="0" w:space="0" w:color="auto"/>
        <w:left w:val="none" w:sz="0" w:space="0" w:color="auto"/>
        <w:bottom w:val="none" w:sz="0" w:space="0" w:color="auto"/>
        <w:right w:val="none" w:sz="0" w:space="0" w:color="auto"/>
      </w:divBdr>
    </w:div>
    <w:div w:id="942222798">
      <w:bodyDiv w:val="1"/>
      <w:marLeft w:val="0"/>
      <w:marRight w:val="0"/>
      <w:marTop w:val="0"/>
      <w:marBottom w:val="0"/>
      <w:divBdr>
        <w:top w:val="none" w:sz="0" w:space="0" w:color="auto"/>
        <w:left w:val="none" w:sz="0" w:space="0" w:color="auto"/>
        <w:bottom w:val="none" w:sz="0" w:space="0" w:color="auto"/>
        <w:right w:val="none" w:sz="0" w:space="0" w:color="auto"/>
      </w:divBdr>
    </w:div>
    <w:div w:id="1006178205">
      <w:bodyDiv w:val="1"/>
      <w:marLeft w:val="0"/>
      <w:marRight w:val="0"/>
      <w:marTop w:val="0"/>
      <w:marBottom w:val="0"/>
      <w:divBdr>
        <w:top w:val="none" w:sz="0" w:space="0" w:color="auto"/>
        <w:left w:val="none" w:sz="0" w:space="0" w:color="auto"/>
        <w:bottom w:val="none" w:sz="0" w:space="0" w:color="auto"/>
        <w:right w:val="none" w:sz="0" w:space="0" w:color="auto"/>
      </w:divBdr>
    </w:div>
    <w:div w:id="1023088571">
      <w:bodyDiv w:val="1"/>
      <w:marLeft w:val="0"/>
      <w:marRight w:val="0"/>
      <w:marTop w:val="0"/>
      <w:marBottom w:val="0"/>
      <w:divBdr>
        <w:top w:val="none" w:sz="0" w:space="0" w:color="auto"/>
        <w:left w:val="none" w:sz="0" w:space="0" w:color="auto"/>
        <w:bottom w:val="none" w:sz="0" w:space="0" w:color="auto"/>
        <w:right w:val="none" w:sz="0" w:space="0" w:color="auto"/>
      </w:divBdr>
    </w:div>
    <w:div w:id="1131560000">
      <w:bodyDiv w:val="1"/>
      <w:marLeft w:val="0"/>
      <w:marRight w:val="0"/>
      <w:marTop w:val="0"/>
      <w:marBottom w:val="0"/>
      <w:divBdr>
        <w:top w:val="none" w:sz="0" w:space="0" w:color="auto"/>
        <w:left w:val="none" w:sz="0" w:space="0" w:color="auto"/>
        <w:bottom w:val="none" w:sz="0" w:space="0" w:color="auto"/>
        <w:right w:val="none" w:sz="0" w:space="0" w:color="auto"/>
      </w:divBdr>
    </w:div>
    <w:div w:id="1200357872">
      <w:bodyDiv w:val="1"/>
      <w:marLeft w:val="0"/>
      <w:marRight w:val="0"/>
      <w:marTop w:val="0"/>
      <w:marBottom w:val="0"/>
      <w:divBdr>
        <w:top w:val="none" w:sz="0" w:space="0" w:color="auto"/>
        <w:left w:val="none" w:sz="0" w:space="0" w:color="auto"/>
        <w:bottom w:val="none" w:sz="0" w:space="0" w:color="auto"/>
        <w:right w:val="none" w:sz="0" w:space="0" w:color="auto"/>
      </w:divBdr>
    </w:div>
    <w:div w:id="1213880009">
      <w:bodyDiv w:val="1"/>
      <w:marLeft w:val="0"/>
      <w:marRight w:val="0"/>
      <w:marTop w:val="0"/>
      <w:marBottom w:val="0"/>
      <w:divBdr>
        <w:top w:val="none" w:sz="0" w:space="0" w:color="auto"/>
        <w:left w:val="none" w:sz="0" w:space="0" w:color="auto"/>
        <w:bottom w:val="none" w:sz="0" w:space="0" w:color="auto"/>
        <w:right w:val="none" w:sz="0" w:space="0" w:color="auto"/>
      </w:divBdr>
    </w:div>
    <w:div w:id="1213882886">
      <w:bodyDiv w:val="1"/>
      <w:marLeft w:val="0"/>
      <w:marRight w:val="0"/>
      <w:marTop w:val="0"/>
      <w:marBottom w:val="0"/>
      <w:divBdr>
        <w:top w:val="none" w:sz="0" w:space="0" w:color="auto"/>
        <w:left w:val="none" w:sz="0" w:space="0" w:color="auto"/>
        <w:bottom w:val="none" w:sz="0" w:space="0" w:color="auto"/>
        <w:right w:val="none" w:sz="0" w:space="0" w:color="auto"/>
      </w:divBdr>
    </w:div>
    <w:div w:id="1313874883">
      <w:bodyDiv w:val="1"/>
      <w:marLeft w:val="0"/>
      <w:marRight w:val="0"/>
      <w:marTop w:val="0"/>
      <w:marBottom w:val="0"/>
      <w:divBdr>
        <w:top w:val="none" w:sz="0" w:space="0" w:color="auto"/>
        <w:left w:val="none" w:sz="0" w:space="0" w:color="auto"/>
        <w:bottom w:val="none" w:sz="0" w:space="0" w:color="auto"/>
        <w:right w:val="none" w:sz="0" w:space="0" w:color="auto"/>
      </w:divBdr>
    </w:div>
    <w:div w:id="1328052892">
      <w:bodyDiv w:val="1"/>
      <w:marLeft w:val="0"/>
      <w:marRight w:val="0"/>
      <w:marTop w:val="0"/>
      <w:marBottom w:val="0"/>
      <w:divBdr>
        <w:top w:val="none" w:sz="0" w:space="0" w:color="auto"/>
        <w:left w:val="none" w:sz="0" w:space="0" w:color="auto"/>
        <w:bottom w:val="none" w:sz="0" w:space="0" w:color="auto"/>
        <w:right w:val="none" w:sz="0" w:space="0" w:color="auto"/>
      </w:divBdr>
    </w:div>
    <w:div w:id="1353609350">
      <w:bodyDiv w:val="1"/>
      <w:marLeft w:val="0"/>
      <w:marRight w:val="0"/>
      <w:marTop w:val="0"/>
      <w:marBottom w:val="0"/>
      <w:divBdr>
        <w:top w:val="none" w:sz="0" w:space="0" w:color="auto"/>
        <w:left w:val="none" w:sz="0" w:space="0" w:color="auto"/>
        <w:bottom w:val="none" w:sz="0" w:space="0" w:color="auto"/>
        <w:right w:val="none" w:sz="0" w:space="0" w:color="auto"/>
      </w:divBdr>
    </w:div>
    <w:div w:id="1359968952">
      <w:bodyDiv w:val="1"/>
      <w:marLeft w:val="0"/>
      <w:marRight w:val="0"/>
      <w:marTop w:val="0"/>
      <w:marBottom w:val="0"/>
      <w:divBdr>
        <w:top w:val="none" w:sz="0" w:space="0" w:color="auto"/>
        <w:left w:val="none" w:sz="0" w:space="0" w:color="auto"/>
        <w:bottom w:val="none" w:sz="0" w:space="0" w:color="auto"/>
        <w:right w:val="none" w:sz="0" w:space="0" w:color="auto"/>
      </w:divBdr>
    </w:div>
    <w:div w:id="1440756353">
      <w:bodyDiv w:val="1"/>
      <w:marLeft w:val="0"/>
      <w:marRight w:val="0"/>
      <w:marTop w:val="0"/>
      <w:marBottom w:val="0"/>
      <w:divBdr>
        <w:top w:val="none" w:sz="0" w:space="0" w:color="auto"/>
        <w:left w:val="none" w:sz="0" w:space="0" w:color="auto"/>
        <w:bottom w:val="none" w:sz="0" w:space="0" w:color="auto"/>
        <w:right w:val="none" w:sz="0" w:space="0" w:color="auto"/>
      </w:divBdr>
    </w:div>
    <w:div w:id="1590582341">
      <w:bodyDiv w:val="1"/>
      <w:marLeft w:val="0"/>
      <w:marRight w:val="0"/>
      <w:marTop w:val="0"/>
      <w:marBottom w:val="0"/>
      <w:divBdr>
        <w:top w:val="none" w:sz="0" w:space="0" w:color="auto"/>
        <w:left w:val="none" w:sz="0" w:space="0" w:color="auto"/>
        <w:bottom w:val="none" w:sz="0" w:space="0" w:color="auto"/>
        <w:right w:val="none" w:sz="0" w:space="0" w:color="auto"/>
      </w:divBdr>
    </w:div>
    <w:div w:id="1765373289">
      <w:bodyDiv w:val="1"/>
      <w:marLeft w:val="0"/>
      <w:marRight w:val="0"/>
      <w:marTop w:val="0"/>
      <w:marBottom w:val="0"/>
      <w:divBdr>
        <w:top w:val="none" w:sz="0" w:space="0" w:color="auto"/>
        <w:left w:val="none" w:sz="0" w:space="0" w:color="auto"/>
        <w:bottom w:val="none" w:sz="0" w:space="0" w:color="auto"/>
        <w:right w:val="none" w:sz="0" w:space="0" w:color="auto"/>
      </w:divBdr>
    </w:div>
    <w:div w:id="1799760007">
      <w:bodyDiv w:val="1"/>
      <w:marLeft w:val="0"/>
      <w:marRight w:val="0"/>
      <w:marTop w:val="0"/>
      <w:marBottom w:val="0"/>
      <w:divBdr>
        <w:top w:val="none" w:sz="0" w:space="0" w:color="auto"/>
        <w:left w:val="none" w:sz="0" w:space="0" w:color="auto"/>
        <w:bottom w:val="none" w:sz="0" w:space="0" w:color="auto"/>
        <w:right w:val="none" w:sz="0" w:space="0" w:color="auto"/>
      </w:divBdr>
    </w:div>
    <w:div w:id="1998071451">
      <w:bodyDiv w:val="1"/>
      <w:marLeft w:val="0"/>
      <w:marRight w:val="0"/>
      <w:marTop w:val="0"/>
      <w:marBottom w:val="0"/>
      <w:divBdr>
        <w:top w:val="none" w:sz="0" w:space="0" w:color="auto"/>
        <w:left w:val="none" w:sz="0" w:space="0" w:color="auto"/>
        <w:bottom w:val="none" w:sz="0" w:space="0" w:color="auto"/>
        <w:right w:val="none" w:sz="0" w:space="0" w:color="auto"/>
      </w:divBdr>
    </w:div>
    <w:div w:id="2023239966">
      <w:bodyDiv w:val="1"/>
      <w:marLeft w:val="0"/>
      <w:marRight w:val="0"/>
      <w:marTop w:val="0"/>
      <w:marBottom w:val="0"/>
      <w:divBdr>
        <w:top w:val="none" w:sz="0" w:space="0" w:color="auto"/>
        <w:left w:val="none" w:sz="0" w:space="0" w:color="auto"/>
        <w:bottom w:val="none" w:sz="0" w:space="0" w:color="auto"/>
        <w:right w:val="none" w:sz="0" w:space="0" w:color="auto"/>
      </w:divBdr>
    </w:div>
    <w:div w:id="204277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ai-chinh-nha-nuoc/nghi-dinh-151-2017-nd-cp-huong-dan-luat-quan-ly-su-dung-tai-san-cong-354145.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866CB-EBA3-4E17-A848-58AC77E41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7523</Words>
  <Characters>42884</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NIIT Thang Long</Company>
  <LinksUpToDate>false</LinksUpToDate>
  <CharactersWithSpaces>50307</CharactersWithSpaces>
  <SharedDoc>false</SharedDoc>
  <HLinks>
    <vt:vector size="468" baseType="variant">
      <vt:variant>
        <vt:i4>1966173</vt:i4>
      </vt:variant>
      <vt:variant>
        <vt:i4>231</vt:i4>
      </vt:variant>
      <vt:variant>
        <vt:i4>0</vt:i4>
      </vt:variant>
      <vt:variant>
        <vt:i4>5</vt:i4>
      </vt:variant>
      <vt:variant>
        <vt:lpwstr>http://csdl.thutuchanhchinh.vn/tinhthanh/Pages/chitiet-tthc.aspx?path=tthc-bo-nganh&amp;ItemID=328690</vt:lpwstr>
      </vt:variant>
      <vt:variant>
        <vt:lpwstr/>
      </vt:variant>
      <vt:variant>
        <vt:i4>7864358</vt:i4>
      </vt:variant>
      <vt:variant>
        <vt:i4>228</vt:i4>
      </vt:variant>
      <vt:variant>
        <vt:i4>0</vt:i4>
      </vt:variant>
      <vt:variant>
        <vt:i4>5</vt:i4>
      </vt:variant>
      <vt:variant>
        <vt:lpwstr>http://csdl.thutuchanhchinh.vn/tw/Pages/chi-tiet-thu-tuc-hanh-chinh.aspx?ItemID=256827&amp;tthcDonVi=B%E1%BB%99%20Giao%20th%C3%B4ng%20v%E1%BA%ADn%20t%E1%BA%A3i</vt:lpwstr>
      </vt:variant>
      <vt:variant>
        <vt:lpwstr/>
      </vt:variant>
      <vt:variant>
        <vt:i4>7733283</vt:i4>
      </vt:variant>
      <vt:variant>
        <vt:i4>225</vt:i4>
      </vt:variant>
      <vt:variant>
        <vt:i4>0</vt:i4>
      </vt:variant>
      <vt:variant>
        <vt:i4>5</vt:i4>
      </vt:variant>
      <vt:variant>
        <vt:lpwstr>http://csdl.thutuchanhchinh.vn/tw/Pages/chi-tiet-thu-tuc-hanh-chinh.aspx?ItemID=256273&amp;tthcDonVi=B%E1%BB%99%20Giao%20th%C3%B4ng%20v%E1%BA%ADn%20t%E1%BA%A3i</vt:lpwstr>
      </vt:variant>
      <vt:variant>
        <vt:lpwstr/>
      </vt:variant>
      <vt:variant>
        <vt:i4>7733283</vt:i4>
      </vt:variant>
      <vt:variant>
        <vt:i4>222</vt:i4>
      </vt:variant>
      <vt:variant>
        <vt:i4>0</vt:i4>
      </vt:variant>
      <vt:variant>
        <vt:i4>5</vt:i4>
      </vt:variant>
      <vt:variant>
        <vt:lpwstr>http://csdl.thutuchanhchinh.vn/tw/Pages/chi-tiet-thu-tuc-hanh-chinh.aspx?ItemID=256273&amp;tthcDonVi=B%E1%BB%99%20Giao%20th%C3%B4ng%20v%E1%BA%ADn%20t%E1%BA%A3i</vt:lpwstr>
      </vt:variant>
      <vt:variant>
        <vt:lpwstr/>
      </vt:variant>
      <vt:variant>
        <vt:i4>7340065</vt:i4>
      </vt:variant>
      <vt:variant>
        <vt:i4>219</vt:i4>
      </vt:variant>
      <vt:variant>
        <vt:i4>0</vt:i4>
      </vt:variant>
      <vt:variant>
        <vt:i4>5</vt:i4>
      </vt:variant>
      <vt:variant>
        <vt:lpwstr>http://csdl.thutuchanhchinh.vn/tw/Pages/chi-tiet-thu-tuc-hanh-chinh.aspx?ItemID=256651&amp;tthcDonVi=B%E1%BB%99%20Giao%20th%C3%B4ng%20v%E1%BA%ADn%20t%E1%BA%A3i</vt:lpwstr>
      </vt:variant>
      <vt:variant>
        <vt:lpwstr/>
      </vt:variant>
      <vt:variant>
        <vt:i4>8257574</vt:i4>
      </vt:variant>
      <vt:variant>
        <vt:i4>216</vt:i4>
      </vt:variant>
      <vt:variant>
        <vt:i4>0</vt:i4>
      </vt:variant>
      <vt:variant>
        <vt:i4>5</vt:i4>
      </vt:variant>
      <vt:variant>
        <vt:lpwstr>http://csdl.thutuchanhchinh.vn/tw/Pages/chi-tiet-thu-tuc-hanh-chinh.aspx?ItemID=443018&amp;tthcDonVi=B%E1%BB%99%20Giao%20th%C3%B4ng%20v%E1%BA%ADn%20t%E1%BA%A3i</vt:lpwstr>
      </vt:variant>
      <vt:variant>
        <vt:lpwstr/>
      </vt:variant>
      <vt:variant>
        <vt:i4>8257574</vt:i4>
      </vt:variant>
      <vt:variant>
        <vt:i4>213</vt:i4>
      </vt:variant>
      <vt:variant>
        <vt:i4>0</vt:i4>
      </vt:variant>
      <vt:variant>
        <vt:i4>5</vt:i4>
      </vt:variant>
      <vt:variant>
        <vt:lpwstr>http://csdl.thutuchanhchinh.vn/tw/Pages/chi-tiet-thu-tuc-hanh-chinh.aspx?ItemID=443018&amp;tthcDonVi=B%E1%BB%99%20Giao%20th%C3%B4ng%20v%E1%BA%ADn%20t%E1%BA%A3i</vt:lpwstr>
      </vt:variant>
      <vt:variant>
        <vt:lpwstr/>
      </vt:variant>
      <vt:variant>
        <vt:i4>4005464</vt:i4>
      </vt:variant>
      <vt:variant>
        <vt:i4>210</vt:i4>
      </vt:variant>
      <vt:variant>
        <vt:i4>0</vt:i4>
      </vt:variant>
      <vt:variant>
        <vt:i4>5</vt:i4>
      </vt:variant>
      <vt:variant>
        <vt:lpwstr>C:\Users\HONGHA\HONGHA\AppData\Local\Temp\Rar$DIa0.755\Noi dung tthc chuẩn hóa 6.2018.doc</vt:lpwstr>
      </vt:variant>
      <vt:variant>
        <vt:lpwstr>QLGT_19</vt:lpwstr>
      </vt:variant>
      <vt:variant>
        <vt:i4>4005464</vt:i4>
      </vt:variant>
      <vt:variant>
        <vt:i4>207</vt:i4>
      </vt:variant>
      <vt:variant>
        <vt:i4>0</vt:i4>
      </vt:variant>
      <vt:variant>
        <vt:i4>5</vt:i4>
      </vt:variant>
      <vt:variant>
        <vt:lpwstr>C:\Users\HONGHA\HONGHA\AppData\Local\Temp\Rar$DIa0.755\Noi dung tthc chuẩn hóa 6.2018.doc</vt:lpwstr>
      </vt:variant>
      <vt:variant>
        <vt:lpwstr>QLGT_18</vt:lpwstr>
      </vt:variant>
      <vt:variant>
        <vt:i4>4005464</vt:i4>
      </vt:variant>
      <vt:variant>
        <vt:i4>204</vt:i4>
      </vt:variant>
      <vt:variant>
        <vt:i4>0</vt:i4>
      </vt:variant>
      <vt:variant>
        <vt:i4>5</vt:i4>
      </vt:variant>
      <vt:variant>
        <vt:lpwstr>C:\Users\HONGHA\HONGHA\AppData\Local\Temp\Rar$DIa0.755\Noi dung tthc chuẩn hóa 6.2018.doc</vt:lpwstr>
      </vt:variant>
      <vt:variant>
        <vt:lpwstr>QLGT_17</vt:lpwstr>
      </vt:variant>
      <vt:variant>
        <vt:i4>4005464</vt:i4>
      </vt:variant>
      <vt:variant>
        <vt:i4>201</vt:i4>
      </vt:variant>
      <vt:variant>
        <vt:i4>0</vt:i4>
      </vt:variant>
      <vt:variant>
        <vt:i4>5</vt:i4>
      </vt:variant>
      <vt:variant>
        <vt:lpwstr>C:\Users\HONGHA\HONGHA\AppData\Local\Temp\Rar$DIa0.755\Noi dung tthc chuẩn hóa 6.2018.doc</vt:lpwstr>
      </vt:variant>
      <vt:variant>
        <vt:lpwstr>QLGT_16</vt:lpwstr>
      </vt:variant>
      <vt:variant>
        <vt:i4>4005464</vt:i4>
      </vt:variant>
      <vt:variant>
        <vt:i4>198</vt:i4>
      </vt:variant>
      <vt:variant>
        <vt:i4>0</vt:i4>
      </vt:variant>
      <vt:variant>
        <vt:i4>5</vt:i4>
      </vt:variant>
      <vt:variant>
        <vt:lpwstr>C:\Users\HONGHA\HONGHA\AppData\Local\Temp\Rar$DIa0.755\Noi dung tthc chuẩn hóa 6.2018.doc</vt:lpwstr>
      </vt:variant>
      <vt:variant>
        <vt:lpwstr>QLGT_15</vt:lpwstr>
      </vt:variant>
      <vt:variant>
        <vt:i4>4005464</vt:i4>
      </vt:variant>
      <vt:variant>
        <vt:i4>195</vt:i4>
      </vt:variant>
      <vt:variant>
        <vt:i4>0</vt:i4>
      </vt:variant>
      <vt:variant>
        <vt:i4>5</vt:i4>
      </vt:variant>
      <vt:variant>
        <vt:lpwstr>C:\Users\HONGHA\HONGHA\AppData\Local\Temp\Rar$DIa0.755\Noi dung tthc chuẩn hóa 6.2018.doc</vt:lpwstr>
      </vt:variant>
      <vt:variant>
        <vt:lpwstr>QLGT_14</vt:lpwstr>
      </vt:variant>
      <vt:variant>
        <vt:i4>7798821</vt:i4>
      </vt:variant>
      <vt:variant>
        <vt:i4>192</vt:i4>
      </vt:variant>
      <vt:variant>
        <vt:i4>0</vt:i4>
      </vt:variant>
      <vt:variant>
        <vt:i4>5</vt:i4>
      </vt:variant>
      <vt:variant>
        <vt:lpwstr>http://csdl.thutuchanhchinh.vn/tw/Pages/chi-tiet-thu-tuc-hanh-chinh.aspx?ItemID=252858&amp;tthcDonVi=B%E1%BB%99%20Giao%20th%C3%B4ng%20v%E1%BA%ADn%20t%E1%BA%A3i</vt:lpwstr>
      </vt:variant>
      <vt:variant>
        <vt:lpwstr/>
      </vt:variant>
      <vt:variant>
        <vt:i4>8192038</vt:i4>
      </vt:variant>
      <vt:variant>
        <vt:i4>189</vt:i4>
      </vt:variant>
      <vt:variant>
        <vt:i4>0</vt:i4>
      </vt:variant>
      <vt:variant>
        <vt:i4>5</vt:i4>
      </vt:variant>
      <vt:variant>
        <vt:lpwstr>http://csdl.thutuchanhchinh.vn/tw/Pages/chi-tiet-thu-tuc-hanh-chinh.aspx?ItemID=252862&amp;tthcDonVi=B%E1%BB%99%20Giao%20th%C3%B4ng%20v%E1%BA%ADn%20t%E1%BA%A3i</vt:lpwstr>
      </vt:variant>
      <vt:variant>
        <vt:lpwstr/>
      </vt:variant>
      <vt:variant>
        <vt:i4>7929893</vt:i4>
      </vt:variant>
      <vt:variant>
        <vt:i4>186</vt:i4>
      </vt:variant>
      <vt:variant>
        <vt:i4>0</vt:i4>
      </vt:variant>
      <vt:variant>
        <vt:i4>5</vt:i4>
      </vt:variant>
      <vt:variant>
        <vt:lpwstr>http://csdl.thutuchanhchinh.vn/tw/Pages/chi-tiet-thu-tuc-hanh-chinh.aspx?ItemID=252856&amp;tthcDonVi=B%E1%BB%99%20Giao%20th%C3%B4ng%20v%E1%BA%ADn%20t%E1%BA%A3i</vt:lpwstr>
      </vt:variant>
      <vt:variant>
        <vt:lpwstr/>
      </vt:variant>
      <vt:variant>
        <vt:i4>7929893</vt:i4>
      </vt:variant>
      <vt:variant>
        <vt:i4>183</vt:i4>
      </vt:variant>
      <vt:variant>
        <vt:i4>0</vt:i4>
      </vt:variant>
      <vt:variant>
        <vt:i4>5</vt:i4>
      </vt:variant>
      <vt:variant>
        <vt:lpwstr>http://csdl.thutuchanhchinh.vn/tw/Pages/chi-tiet-thu-tuc-hanh-chinh.aspx?ItemID=252856&amp;tthcDonVi=B%E1%BB%99%20Giao%20th%C3%B4ng%20v%E1%BA%ADn%20t%E1%BA%A3i</vt:lpwstr>
      </vt:variant>
      <vt:variant>
        <vt:lpwstr/>
      </vt:variant>
      <vt:variant>
        <vt:i4>7667749</vt:i4>
      </vt:variant>
      <vt:variant>
        <vt:i4>180</vt:i4>
      </vt:variant>
      <vt:variant>
        <vt:i4>0</vt:i4>
      </vt:variant>
      <vt:variant>
        <vt:i4>5</vt:i4>
      </vt:variant>
      <vt:variant>
        <vt:lpwstr>http://csdl.thutuchanhchinh.vn/tw/Pages/chi-tiet-thu-tuc-hanh-chinh.aspx?ItemID=457062&amp;tthcDonVi=B%E1%BB%99%20Giao%20th%C3%B4ng%20v%E1%BA%ADn%20t%E1%BA%A3i</vt:lpwstr>
      </vt:variant>
      <vt:variant>
        <vt:lpwstr/>
      </vt:variant>
      <vt:variant>
        <vt:i4>8257574</vt:i4>
      </vt:variant>
      <vt:variant>
        <vt:i4>177</vt:i4>
      </vt:variant>
      <vt:variant>
        <vt:i4>0</vt:i4>
      </vt:variant>
      <vt:variant>
        <vt:i4>5</vt:i4>
      </vt:variant>
      <vt:variant>
        <vt:lpwstr>http://csdl.thutuchanhchinh.vn/tw/Pages/chi-tiet-thu-tuc-hanh-chinh.aspx?ItemID=252861&amp;tthcDonVi=B%E1%BB%99%20Giao%20th%C3%B4ng%20v%E1%BA%ADn%20t%E1%BA%A3i</vt:lpwstr>
      </vt:variant>
      <vt:variant>
        <vt:lpwstr/>
      </vt:variant>
      <vt:variant>
        <vt:i4>8323110</vt:i4>
      </vt:variant>
      <vt:variant>
        <vt:i4>174</vt:i4>
      </vt:variant>
      <vt:variant>
        <vt:i4>0</vt:i4>
      </vt:variant>
      <vt:variant>
        <vt:i4>5</vt:i4>
      </vt:variant>
      <vt:variant>
        <vt:lpwstr>http://csdl.thutuchanhchinh.vn/tw/Pages/chi-tiet-thu-tuc-hanh-chinh.aspx?ItemID=252860&amp;tthcDonVi=B%E1%BB%99%20Giao%20th%C3%B4ng%20v%E1%BA%ADn%20t%E1%BA%A3i</vt:lpwstr>
      </vt:variant>
      <vt:variant>
        <vt:lpwstr/>
      </vt:variant>
      <vt:variant>
        <vt:i4>7733285</vt:i4>
      </vt:variant>
      <vt:variant>
        <vt:i4>171</vt:i4>
      </vt:variant>
      <vt:variant>
        <vt:i4>0</vt:i4>
      </vt:variant>
      <vt:variant>
        <vt:i4>5</vt:i4>
      </vt:variant>
      <vt:variant>
        <vt:lpwstr>http://csdl.thutuchanhchinh.vn/tw/Pages/chi-tiet-thu-tuc-hanh-chinh.aspx?ItemID=252859&amp;tthcDonVi=B%E1%BB%99%20Giao%20th%C3%B4ng%20v%E1%BA%ADn%20t%E1%BA%A3i</vt:lpwstr>
      </vt:variant>
      <vt:variant>
        <vt:lpwstr/>
      </vt:variant>
      <vt:variant>
        <vt:i4>7798816</vt:i4>
      </vt:variant>
      <vt:variant>
        <vt:i4>168</vt:i4>
      </vt:variant>
      <vt:variant>
        <vt:i4>0</vt:i4>
      </vt:variant>
      <vt:variant>
        <vt:i4>5</vt:i4>
      </vt:variant>
      <vt:variant>
        <vt:lpwstr>http://csdl.thutuchanhchinh.vn/tw/Pages/chi-tiet-thu-tuc-hanh-chinh.aspx?ItemID=256848&amp;tthcDonVi=B%E1%BB%99%20Giao%20th%C3%B4ng%20v%E1%BA%ADn%20t%E1%BA%A3i</vt:lpwstr>
      </vt:variant>
      <vt:variant>
        <vt:lpwstr/>
      </vt:variant>
      <vt:variant>
        <vt:i4>7733280</vt:i4>
      </vt:variant>
      <vt:variant>
        <vt:i4>165</vt:i4>
      </vt:variant>
      <vt:variant>
        <vt:i4>0</vt:i4>
      </vt:variant>
      <vt:variant>
        <vt:i4>5</vt:i4>
      </vt:variant>
      <vt:variant>
        <vt:lpwstr>http://csdl.thutuchanhchinh.vn/tw/Pages/chi-tiet-thu-tuc-hanh-chinh.aspx?ItemID=256849&amp;tthcDonVi=B%E1%BB%99%20Giao%20th%C3%B4ng%20v%E1%BA%ADn%20t%E1%BA%A3i</vt:lpwstr>
      </vt:variant>
      <vt:variant>
        <vt:lpwstr/>
      </vt:variant>
      <vt:variant>
        <vt:i4>8192032</vt:i4>
      </vt:variant>
      <vt:variant>
        <vt:i4>162</vt:i4>
      </vt:variant>
      <vt:variant>
        <vt:i4>0</vt:i4>
      </vt:variant>
      <vt:variant>
        <vt:i4>5</vt:i4>
      </vt:variant>
      <vt:variant>
        <vt:lpwstr>http://csdl.thutuchanhchinh.vn/tw/Pages/chi-tiet-thu-tuc-hanh-chinh.aspx?ItemID=256842&amp;tthcDonVi=B%E1%BB%99%20Giao%20th%C3%B4ng%20v%E1%BA%ADn%20t%E1%BA%A3i</vt:lpwstr>
      </vt:variant>
      <vt:variant>
        <vt:lpwstr/>
      </vt:variant>
      <vt:variant>
        <vt:i4>4136536</vt:i4>
      </vt:variant>
      <vt:variant>
        <vt:i4>159</vt:i4>
      </vt:variant>
      <vt:variant>
        <vt:i4>0</vt:i4>
      </vt:variant>
      <vt:variant>
        <vt:i4>5</vt:i4>
      </vt:variant>
      <vt:variant>
        <vt:lpwstr>C:\Users\HONGHA\HONGHA\AppData\Local\Temp\Rar$DIa0.755\Noi dung tthc chuẩn hóa 6.2018.doc</vt:lpwstr>
      </vt:variant>
      <vt:variant>
        <vt:lpwstr>QLGT_30</vt:lpwstr>
      </vt:variant>
      <vt:variant>
        <vt:i4>4071000</vt:i4>
      </vt:variant>
      <vt:variant>
        <vt:i4>156</vt:i4>
      </vt:variant>
      <vt:variant>
        <vt:i4>0</vt:i4>
      </vt:variant>
      <vt:variant>
        <vt:i4>5</vt:i4>
      </vt:variant>
      <vt:variant>
        <vt:lpwstr>C:\Users\HONGHA\HONGHA\AppData\Local\Temp\Rar$DIa0.755\Noi dung tthc chuẩn hóa 6.2018.doc</vt:lpwstr>
      </vt:variant>
      <vt:variant>
        <vt:lpwstr>QLGT_29</vt:lpwstr>
      </vt:variant>
      <vt:variant>
        <vt:i4>7733285</vt:i4>
      </vt:variant>
      <vt:variant>
        <vt:i4>153</vt:i4>
      </vt:variant>
      <vt:variant>
        <vt:i4>0</vt:i4>
      </vt:variant>
      <vt:variant>
        <vt:i4>5</vt:i4>
      </vt:variant>
      <vt:variant>
        <vt:lpwstr>http://csdl.thutuchanhchinh.vn/tw/Pages/chi-tiet-thu-tuc-hanh-chinh.aspx?ItemID=457061&amp;tthcDonVi=B%E1%BB%99%20Giao%20th%C3%B4ng%20v%E1%BA%ADn%20t%E1%BA%A3i</vt:lpwstr>
      </vt:variant>
      <vt:variant>
        <vt:lpwstr/>
      </vt:variant>
      <vt:variant>
        <vt:i4>2031710</vt:i4>
      </vt:variant>
      <vt:variant>
        <vt:i4>150</vt:i4>
      </vt:variant>
      <vt:variant>
        <vt:i4>0</vt:i4>
      </vt:variant>
      <vt:variant>
        <vt:i4>5</vt:i4>
      </vt:variant>
      <vt:variant>
        <vt:lpwstr>http://csdl.thutuchanhchinh.vn/tinhthanh/Pages/chitiet-tthc.aspx?path=tthc-bo-nganh&amp;ItemID=515636</vt:lpwstr>
      </vt:variant>
      <vt:variant>
        <vt:lpwstr/>
      </vt:variant>
      <vt:variant>
        <vt:i4>1572958</vt:i4>
      </vt:variant>
      <vt:variant>
        <vt:i4>147</vt:i4>
      </vt:variant>
      <vt:variant>
        <vt:i4>0</vt:i4>
      </vt:variant>
      <vt:variant>
        <vt:i4>5</vt:i4>
      </vt:variant>
      <vt:variant>
        <vt:lpwstr>http://csdl.thutuchanhchinh.vn/tinhthanh/Pages/chitiet-tthc.aspx?path=tthc-bo-nganh&amp;ItemID=515641</vt:lpwstr>
      </vt:variant>
      <vt:variant>
        <vt:lpwstr/>
      </vt:variant>
      <vt:variant>
        <vt:i4>4071000</vt:i4>
      </vt:variant>
      <vt:variant>
        <vt:i4>144</vt:i4>
      </vt:variant>
      <vt:variant>
        <vt:i4>0</vt:i4>
      </vt:variant>
      <vt:variant>
        <vt:i4>5</vt:i4>
      </vt:variant>
      <vt:variant>
        <vt:lpwstr>C:\Users\HONGHA\HONGHA\AppData\Local\Temp\Rar$DIa0.755\Noi dung tthc chuẩn hóa 6.2018.doc</vt:lpwstr>
      </vt:variant>
      <vt:variant>
        <vt:lpwstr>QLGT_28</vt:lpwstr>
      </vt:variant>
      <vt:variant>
        <vt:i4>4071000</vt:i4>
      </vt:variant>
      <vt:variant>
        <vt:i4>141</vt:i4>
      </vt:variant>
      <vt:variant>
        <vt:i4>0</vt:i4>
      </vt:variant>
      <vt:variant>
        <vt:i4>5</vt:i4>
      </vt:variant>
      <vt:variant>
        <vt:lpwstr>C:\Users\HONGHA\HONGHA\AppData\Local\Temp\Rar$DIa0.755\Noi dung tthc chuẩn hóa 6.2018.doc</vt:lpwstr>
      </vt:variant>
      <vt:variant>
        <vt:lpwstr>QLGT_27</vt:lpwstr>
      </vt:variant>
      <vt:variant>
        <vt:i4>4071000</vt:i4>
      </vt:variant>
      <vt:variant>
        <vt:i4>138</vt:i4>
      </vt:variant>
      <vt:variant>
        <vt:i4>0</vt:i4>
      </vt:variant>
      <vt:variant>
        <vt:i4>5</vt:i4>
      </vt:variant>
      <vt:variant>
        <vt:lpwstr>C:\Users\HONGHA\HONGHA\AppData\Local\Temp\Rar$DIa0.755\Noi dung tthc chuẩn hóa 6.2018.doc</vt:lpwstr>
      </vt:variant>
      <vt:variant>
        <vt:lpwstr>QLGT_26</vt:lpwstr>
      </vt:variant>
      <vt:variant>
        <vt:i4>4071000</vt:i4>
      </vt:variant>
      <vt:variant>
        <vt:i4>135</vt:i4>
      </vt:variant>
      <vt:variant>
        <vt:i4>0</vt:i4>
      </vt:variant>
      <vt:variant>
        <vt:i4>5</vt:i4>
      </vt:variant>
      <vt:variant>
        <vt:lpwstr>C:\Users\HONGHA\HONGHA\AppData\Local\Temp\Rar$DIa0.755\Noi dung tthc chuẩn hóa 6.2018.doc</vt:lpwstr>
      </vt:variant>
      <vt:variant>
        <vt:lpwstr>QLGT_25</vt:lpwstr>
      </vt:variant>
      <vt:variant>
        <vt:i4>5898364</vt:i4>
      </vt:variant>
      <vt:variant>
        <vt:i4>132</vt:i4>
      </vt:variant>
      <vt:variant>
        <vt:i4>0</vt:i4>
      </vt:variant>
      <vt:variant>
        <vt:i4>5</vt:i4>
      </vt:variant>
      <vt:variant>
        <vt:lpwstr>javascript:__doPostBack('ctl00$ctl00$SPWebPartManager$g_ec30cf66_c1d4_4956_bf95_28f0423172c8$ctl00$rptDanhMucThuTuc$ctl29$lbThuTucDetail','')</vt:lpwstr>
      </vt:variant>
      <vt:variant>
        <vt:lpwstr/>
      </vt:variant>
      <vt:variant>
        <vt:i4>5898355</vt:i4>
      </vt:variant>
      <vt:variant>
        <vt:i4>129</vt:i4>
      </vt:variant>
      <vt:variant>
        <vt:i4>0</vt:i4>
      </vt:variant>
      <vt:variant>
        <vt:i4>5</vt:i4>
      </vt:variant>
      <vt:variant>
        <vt:lpwstr>javascript:__doPostBack('ctl00$ctl00$SPWebPartManager$g_ec30cf66_c1d4_4956_bf95_28f0423172c8$ctl00$rptDanhMucThuTuc$ctl26$lbThuTucDetail','')</vt:lpwstr>
      </vt:variant>
      <vt:variant>
        <vt:lpwstr/>
      </vt:variant>
      <vt:variant>
        <vt:i4>5898352</vt:i4>
      </vt:variant>
      <vt:variant>
        <vt:i4>126</vt:i4>
      </vt:variant>
      <vt:variant>
        <vt:i4>0</vt:i4>
      </vt:variant>
      <vt:variant>
        <vt:i4>5</vt:i4>
      </vt:variant>
      <vt:variant>
        <vt:lpwstr>javascript:__doPostBack('ctl00$ctl00$SPWebPartManager$g_ec30cf66_c1d4_4956_bf95_28f0423172c8$ctl00$rptDanhMucThuTuc$ctl25$lbThuTucDetail','')</vt:lpwstr>
      </vt:variant>
      <vt:variant>
        <vt:lpwstr/>
      </vt:variant>
      <vt:variant>
        <vt:i4>5898353</vt:i4>
      </vt:variant>
      <vt:variant>
        <vt:i4>123</vt:i4>
      </vt:variant>
      <vt:variant>
        <vt:i4>0</vt:i4>
      </vt:variant>
      <vt:variant>
        <vt:i4>5</vt:i4>
      </vt:variant>
      <vt:variant>
        <vt:lpwstr>javascript:__doPostBack('ctl00$ctl00$SPWebPartManager$g_ec30cf66_c1d4_4956_bf95_28f0423172c8$ctl00$rptDanhMucThuTuc$ctl24$lbThuTucDetail','')</vt:lpwstr>
      </vt:variant>
      <vt:variant>
        <vt:lpwstr/>
      </vt:variant>
      <vt:variant>
        <vt:i4>5832821</vt:i4>
      </vt:variant>
      <vt:variant>
        <vt:i4>120</vt:i4>
      </vt:variant>
      <vt:variant>
        <vt:i4>0</vt:i4>
      </vt:variant>
      <vt:variant>
        <vt:i4>5</vt:i4>
      </vt:variant>
      <vt:variant>
        <vt:lpwstr>javascript:__doPostBack('ctl00$ctl00$SPWebPartManager$g_ec30cf66_c1d4_4956_bf95_28f0423172c8$ctl00$rptDanhMucThuTuc$ctl10$lbThuTucDetail','')</vt:lpwstr>
      </vt:variant>
      <vt:variant>
        <vt:lpwstr/>
      </vt:variant>
      <vt:variant>
        <vt:i4>5767292</vt:i4>
      </vt:variant>
      <vt:variant>
        <vt:i4>117</vt:i4>
      </vt:variant>
      <vt:variant>
        <vt:i4>0</vt:i4>
      </vt:variant>
      <vt:variant>
        <vt:i4>5</vt:i4>
      </vt:variant>
      <vt:variant>
        <vt:lpwstr>javascript:__doPostBack('ctl00$ctl00$SPWebPartManager$g_ec30cf66_c1d4_4956_bf95_28f0423172c8$ctl00$rptDanhMucThuTuc$ctl09$lbThuTucDetail','')</vt:lpwstr>
      </vt:variant>
      <vt:variant>
        <vt:lpwstr/>
      </vt:variant>
      <vt:variant>
        <vt:i4>5767293</vt:i4>
      </vt:variant>
      <vt:variant>
        <vt:i4>114</vt:i4>
      </vt:variant>
      <vt:variant>
        <vt:i4>0</vt:i4>
      </vt:variant>
      <vt:variant>
        <vt:i4>5</vt:i4>
      </vt:variant>
      <vt:variant>
        <vt:lpwstr>javascript:__doPostBack('ctl00$ctl00$SPWebPartManager$g_ec30cf66_c1d4_4956_bf95_28f0423172c8$ctl00$rptDanhMucThuTuc$ctl08$lbThuTucDetail','')</vt:lpwstr>
      </vt:variant>
      <vt:variant>
        <vt:lpwstr/>
      </vt:variant>
      <vt:variant>
        <vt:i4>5767282</vt:i4>
      </vt:variant>
      <vt:variant>
        <vt:i4>111</vt:i4>
      </vt:variant>
      <vt:variant>
        <vt:i4>0</vt:i4>
      </vt:variant>
      <vt:variant>
        <vt:i4>5</vt:i4>
      </vt:variant>
      <vt:variant>
        <vt:lpwstr>javascript:__doPostBack('ctl00$ctl00$SPWebPartManager$g_ec30cf66_c1d4_4956_bf95_28f0423172c8$ctl00$rptDanhMucThuTuc$ctl07$lbThuTucDetail','')</vt:lpwstr>
      </vt:variant>
      <vt:variant>
        <vt:lpwstr/>
      </vt:variant>
      <vt:variant>
        <vt:i4>5898358</vt:i4>
      </vt:variant>
      <vt:variant>
        <vt:i4>108</vt:i4>
      </vt:variant>
      <vt:variant>
        <vt:i4>0</vt:i4>
      </vt:variant>
      <vt:variant>
        <vt:i4>5</vt:i4>
      </vt:variant>
      <vt:variant>
        <vt:lpwstr>javascript:__doPostBack('ctl00$ctl00$SPWebPartManager$g_ec30cf66_c1d4_4956_bf95_28f0423172c8$ctl00$rptDanhMucThuTuc$ctl23$lbThuTucDetail','')</vt:lpwstr>
      </vt:variant>
      <vt:variant>
        <vt:lpwstr/>
      </vt:variant>
      <vt:variant>
        <vt:i4>5898359</vt:i4>
      </vt:variant>
      <vt:variant>
        <vt:i4>105</vt:i4>
      </vt:variant>
      <vt:variant>
        <vt:i4>0</vt:i4>
      </vt:variant>
      <vt:variant>
        <vt:i4>5</vt:i4>
      </vt:variant>
      <vt:variant>
        <vt:lpwstr>javascript:__doPostBack('ctl00$ctl00$SPWebPartManager$g_ec30cf66_c1d4_4956_bf95_28f0423172c8$ctl00$rptDanhMucThuTuc$ctl22$lbThuTucDetail','')</vt:lpwstr>
      </vt:variant>
      <vt:variant>
        <vt:lpwstr/>
      </vt:variant>
      <vt:variant>
        <vt:i4>5898357</vt:i4>
      </vt:variant>
      <vt:variant>
        <vt:i4>102</vt:i4>
      </vt:variant>
      <vt:variant>
        <vt:i4>0</vt:i4>
      </vt:variant>
      <vt:variant>
        <vt:i4>5</vt:i4>
      </vt:variant>
      <vt:variant>
        <vt:lpwstr>javascript:__doPostBack('ctl00$ctl00$SPWebPartManager$g_ec30cf66_c1d4_4956_bf95_28f0423172c8$ctl00$rptDanhMucThuTuc$ctl20$lbThuTucDetail','')</vt:lpwstr>
      </vt:variant>
      <vt:variant>
        <vt:lpwstr/>
      </vt:variant>
      <vt:variant>
        <vt:i4>5832828</vt:i4>
      </vt:variant>
      <vt:variant>
        <vt:i4>99</vt:i4>
      </vt:variant>
      <vt:variant>
        <vt:i4>0</vt:i4>
      </vt:variant>
      <vt:variant>
        <vt:i4>5</vt:i4>
      </vt:variant>
      <vt:variant>
        <vt:lpwstr>javascript:__doPostBack('ctl00$ctl00$SPWebPartManager$g_ec30cf66_c1d4_4956_bf95_28f0423172c8$ctl00$rptDanhMucThuTuc$ctl19$lbThuTucDetail','')</vt:lpwstr>
      </vt:variant>
      <vt:variant>
        <vt:lpwstr/>
      </vt:variant>
      <vt:variant>
        <vt:i4>5767284</vt:i4>
      </vt:variant>
      <vt:variant>
        <vt:i4>96</vt:i4>
      </vt:variant>
      <vt:variant>
        <vt:i4>0</vt:i4>
      </vt:variant>
      <vt:variant>
        <vt:i4>5</vt:i4>
      </vt:variant>
      <vt:variant>
        <vt:lpwstr>javascript:__doPostBack('ctl00$ctl00$SPWebPartManager$g_ec30cf66_c1d4_4956_bf95_28f0423172c8$ctl00$rptDanhMucThuTuc$ctl01$lbThuTucDetail','')</vt:lpwstr>
      </vt:variant>
      <vt:variant>
        <vt:lpwstr/>
      </vt:variant>
      <vt:variant>
        <vt:i4>5832823</vt:i4>
      </vt:variant>
      <vt:variant>
        <vt:i4>93</vt:i4>
      </vt:variant>
      <vt:variant>
        <vt:i4>0</vt:i4>
      </vt:variant>
      <vt:variant>
        <vt:i4>5</vt:i4>
      </vt:variant>
      <vt:variant>
        <vt:lpwstr>javascript:__doPostBack('ctl00$ctl00$SPWebPartManager$g_ec30cf66_c1d4_4956_bf95_28f0423172c8$ctl00$rptDanhMucThuTuc$ctl12$lbThuTucDetail','')</vt:lpwstr>
      </vt:variant>
      <vt:variant>
        <vt:lpwstr/>
      </vt:variant>
      <vt:variant>
        <vt:i4>5767280</vt:i4>
      </vt:variant>
      <vt:variant>
        <vt:i4>90</vt:i4>
      </vt:variant>
      <vt:variant>
        <vt:i4>0</vt:i4>
      </vt:variant>
      <vt:variant>
        <vt:i4>5</vt:i4>
      </vt:variant>
      <vt:variant>
        <vt:lpwstr>javascript:__doPostBack('ctl00$ctl00$SPWebPartManager$g_ec30cf66_c1d4_4956_bf95_28f0423172c8$ctl00$rptDanhMucThuTuc$ctl05$lbThuTucDetail','')</vt:lpwstr>
      </vt:variant>
      <vt:variant>
        <vt:lpwstr/>
      </vt:variant>
      <vt:variant>
        <vt:i4>5767281</vt:i4>
      </vt:variant>
      <vt:variant>
        <vt:i4>87</vt:i4>
      </vt:variant>
      <vt:variant>
        <vt:i4>0</vt:i4>
      </vt:variant>
      <vt:variant>
        <vt:i4>5</vt:i4>
      </vt:variant>
      <vt:variant>
        <vt:lpwstr>javascript:__doPostBack('ctl00$ctl00$SPWebPartManager$g_ec30cf66_c1d4_4956_bf95_28f0423172c8$ctl00$rptDanhMucThuTuc$ctl04$lbThuTucDetail','')</vt:lpwstr>
      </vt:variant>
      <vt:variant>
        <vt:lpwstr/>
      </vt:variant>
      <vt:variant>
        <vt:i4>5767286</vt:i4>
      </vt:variant>
      <vt:variant>
        <vt:i4>84</vt:i4>
      </vt:variant>
      <vt:variant>
        <vt:i4>0</vt:i4>
      </vt:variant>
      <vt:variant>
        <vt:i4>5</vt:i4>
      </vt:variant>
      <vt:variant>
        <vt:lpwstr>javascript:__doPostBack('ctl00$ctl00$SPWebPartManager$g_ec30cf66_c1d4_4956_bf95_28f0423172c8$ctl00$rptDanhMucThuTuc$ctl03$lbThuTucDetail','')</vt:lpwstr>
      </vt:variant>
      <vt:variant>
        <vt:lpwstr/>
      </vt:variant>
      <vt:variant>
        <vt:i4>5767287</vt:i4>
      </vt:variant>
      <vt:variant>
        <vt:i4>81</vt:i4>
      </vt:variant>
      <vt:variant>
        <vt:i4>0</vt:i4>
      </vt:variant>
      <vt:variant>
        <vt:i4>5</vt:i4>
      </vt:variant>
      <vt:variant>
        <vt:lpwstr>javascript:__doPostBack('ctl00$ctl00$SPWebPartManager$g_ec30cf66_c1d4_4956_bf95_28f0423172c8$ctl00$rptDanhMucThuTuc$ctl02$lbThuTucDetail','')</vt:lpwstr>
      </vt:variant>
      <vt:variant>
        <vt:lpwstr/>
      </vt:variant>
      <vt:variant>
        <vt:i4>5832816</vt:i4>
      </vt:variant>
      <vt:variant>
        <vt:i4>78</vt:i4>
      </vt:variant>
      <vt:variant>
        <vt:i4>0</vt:i4>
      </vt:variant>
      <vt:variant>
        <vt:i4>5</vt:i4>
      </vt:variant>
      <vt:variant>
        <vt:lpwstr>javascript:__doPostBack('ctl00$ctl00$SPWebPartManager$g_ec30cf66_c1d4_4956_bf95_28f0423172c8$ctl00$rptDanhMucThuTuc$ctl15$lbThuTucDetail','')</vt:lpwstr>
      </vt:variant>
      <vt:variant>
        <vt:lpwstr/>
      </vt:variant>
      <vt:variant>
        <vt:i4>5832817</vt:i4>
      </vt:variant>
      <vt:variant>
        <vt:i4>75</vt:i4>
      </vt:variant>
      <vt:variant>
        <vt:i4>0</vt:i4>
      </vt:variant>
      <vt:variant>
        <vt:i4>5</vt:i4>
      </vt:variant>
      <vt:variant>
        <vt:lpwstr>javascript:__doPostBack('ctl00$ctl00$SPWebPartManager$g_ec30cf66_c1d4_4956_bf95_28f0423172c8$ctl00$rptDanhMucThuTuc$ctl14$lbThuTucDetail','')</vt:lpwstr>
      </vt:variant>
      <vt:variant>
        <vt:lpwstr/>
      </vt:variant>
      <vt:variant>
        <vt:i4>5832829</vt:i4>
      </vt:variant>
      <vt:variant>
        <vt:i4>72</vt:i4>
      </vt:variant>
      <vt:variant>
        <vt:i4>0</vt:i4>
      </vt:variant>
      <vt:variant>
        <vt:i4>5</vt:i4>
      </vt:variant>
      <vt:variant>
        <vt:lpwstr>javascript:__doPostBack('ctl00$ctl00$SPWebPartManager$g_ec30cf66_c1d4_4956_bf95_28f0423172c8$ctl00$rptDanhMucThuTuc$ctl18$lbThuTucDetail','')</vt:lpwstr>
      </vt:variant>
      <vt:variant>
        <vt:lpwstr/>
      </vt:variant>
      <vt:variant>
        <vt:i4>5832818</vt:i4>
      </vt:variant>
      <vt:variant>
        <vt:i4>69</vt:i4>
      </vt:variant>
      <vt:variant>
        <vt:i4>0</vt:i4>
      </vt:variant>
      <vt:variant>
        <vt:i4>5</vt:i4>
      </vt:variant>
      <vt:variant>
        <vt:lpwstr>javascript:__doPostBack('ctl00$ctl00$SPWebPartManager$g_ec30cf66_c1d4_4956_bf95_28f0423172c8$ctl00$rptDanhMucThuTuc$ctl17$lbThuTucDetail','')</vt:lpwstr>
      </vt:variant>
      <vt:variant>
        <vt:lpwstr/>
      </vt:variant>
      <vt:variant>
        <vt:i4>5767283</vt:i4>
      </vt:variant>
      <vt:variant>
        <vt:i4>66</vt:i4>
      </vt:variant>
      <vt:variant>
        <vt:i4>0</vt:i4>
      </vt:variant>
      <vt:variant>
        <vt:i4>5</vt:i4>
      </vt:variant>
      <vt:variant>
        <vt:lpwstr>javascript:__doPostBack('ctl00$ctl00$SPWebPartManager$g_ec30cf66_c1d4_4956_bf95_28f0423172c8$ctl00$rptDanhMucThuTuc$ctl06$lbThuTucDetail','')</vt:lpwstr>
      </vt:variant>
      <vt:variant>
        <vt:lpwstr/>
      </vt:variant>
      <vt:variant>
        <vt:i4>6029431</vt:i4>
      </vt:variant>
      <vt:variant>
        <vt:i4>63</vt:i4>
      </vt:variant>
      <vt:variant>
        <vt:i4>0</vt:i4>
      </vt:variant>
      <vt:variant>
        <vt:i4>5</vt:i4>
      </vt:variant>
      <vt:variant>
        <vt:lpwstr>javascript:__doPostBack('ctl00$ctl00$SPWebPartManager$g_ec30cf66_c1d4_4956_bf95_28f0423172c8$ctl00$rptDanhMucThuTuc$ctl42$lbThuTucDetail','')</vt:lpwstr>
      </vt:variant>
      <vt:variant>
        <vt:lpwstr/>
      </vt:variant>
      <vt:variant>
        <vt:i4>6029428</vt:i4>
      </vt:variant>
      <vt:variant>
        <vt:i4>60</vt:i4>
      </vt:variant>
      <vt:variant>
        <vt:i4>0</vt:i4>
      </vt:variant>
      <vt:variant>
        <vt:i4>5</vt:i4>
      </vt:variant>
      <vt:variant>
        <vt:lpwstr>javascript:__doPostBack('ctl00$ctl00$SPWebPartManager$g_ec30cf66_c1d4_4956_bf95_28f0423172c8$ctl00$rptDanhMucThuTuc$ctl41$lbThuTucDetail','')</vt:lpwstr>
      </vt:variant>
      <vt:variant>
        <vt:lpwstr/>
      </vt:variant>
      <vt:variant>
        <vt:i4>6029429</vt:i4>
      </vt:variant>
      <vt:variant>
        <vt:i4>57</vt:i4>
      </vt:variant>
      <vt:variant>
        <vt:i4>0</vt:i4>
      </vt:variant>
      <vt:variant>
        <vt:i4>5</vt:i4>
      </vt:variant>
      <vt:variant>
        <vt:lpwstr>javascript:__doPostBack('ctl00$ctl00$SPWebPartManager$g_ec30cf66_c1d4_4956_bf95_28f0423172c8$ctl00$rptDanhMucThuTuc$ctl40$lbThuTucDetail','')</vt:lpwstr>
      </vt:variant>
      <vt:variant>
        <vt:lpwstr/>
      </vt:variant>
      <vt:variant>
        <vt:i4>5963900</vt:i4>
      </vt:variant>
      <vt:variant>
        <vt:i4>54</vt:i4>
      </vt:variant>
      <vt:variant>
        <vt:i4>0</vt:i4>
      </vt:variant>
      <vt:variant>
        <vt:i4>5</vt:i4>
      </vt:variant>
      <vt:variant>
        <vt:lpwstr>javascript:__doPostBack('ctl00$ctl00$SPWebPartManager$g_ec30cf66_c1d4_4956_bf95_28f0423172c8$ctl00$rptDanhMucThuTuc$ctl39$lbThuTucDetail','')</vt:lpwstr>
      </vt:variant>
      <vt:variant>
        <vt:lpwstr/>
      </vt:variant>
      <vt:variant>
        <vt:i4>5963892</vt:i4>
      </vt:variant>
      <vt:variant>
        <vt:i4>51</vt:i4>
      </vt:variant>
      <vt:variant>
        <vt:i4>0</vt:i4>
      </vt:variant>
      <vt:variant>
        <vt:i4>5</vt:i4>
      </vt:variant>
      <vt:variant>
        <vt:lpwstr>javascript:__doPostBack('ctl00$ctl00$SPWebPartManager$g_ec30cf66_c1d4_4956_bf95_28f0423172c8$ctl00$rptDanhMucThuTuc$ctl31$lbThuTucDetail','')</vt:lpwstr>
      </vt:variant>
      <vt:variant>
        <vt:lpwstr/>
      </vt:variant>
      <vt:variant>
        <vt:i4>5963901</vt:i4>
      </vt:variant>
      <vt:variant>
        <vt:i4>48</vt:i4>
      </vt:variant>
      <vt:variant>
        <vt:i4>0</vt:i4>
      </vt:variant>
      <vt:variant>
        <vt:i4>5</vt:i4>
      </vt:variant>
      <vt:variant>
        <vt:lpwstr>javascript:__doPostBack('ctl00$ctl00$SPWebPartManager$g_ec30cf66_c1d4_4956_bf95_28f0423172c8$ctl00$rptDanhMucThuTuc$ctl38$lbThuTucDetail','')</vt:lpwstr>
      </vt:variant>
      <vt:variant>
        <vt:lpwstr/>
      </vt:variant>
      <vt:variant>
        <vt:i4>5963890</vt:i4>
      </vt:variant>
      <vt:variant>
        <vt:i4>45</vt:i4>
      </vt:variant>
      <vt:variant>
        <vt:i4>0</vt:i4>
      </vt:variant>
      <vt:variant>
        <vt:i4>5</vt:i4>
      </vt:variant>
      <vt:variant>
        <vt:lpwstr>javascript:__doPostBack('ctl00$ctl00$SPWebPartManager$g_ec30cf66_c1d4_4956_bf95_28f0423172c8$ctl00$rptDanhMucThuTuc$ctl37$lbThuTucDetail','')</vt:lpwstr>
      </vt:variant>
      <vt:variant>
        <vt:lpwstr/>
      </vt:variant>
      <vt:variant>
        <vt:i4>5963891</vt:i4>
      </vt:variant>
      <vt:variant>
        <vt:i4>42</vt:i4>
      </vt:variant>
      <vt:variant>
        <vt:i4>0</vt:i4>
      </vt:variant>
      <vt:variant>
        <vt:i4>5</vt:i4>
      </vt:variant>
      <vt:variant>
        <vt:lpwstr>javascript:__doPostBack('ctl00$ctl00$SPWebPartManager$g_ec30cf66_c1d4_4956_bf95_28f0423172c8$ctl00$rptDanhMucThuTuc$ctl36$lbThuTucDetail','')</vt:lpwstr>
      </vt:variant>
      <vt:variant>
        <vt:lpwstr/>
      </vt:variant>
      <vt:variant>
        <vt:i4>5963888</vt:i4>
      </vt:variant>
      <vt:variant>
        <vt:i4>39</vt:i4>
      </vt:variant>
      <vt:variant>
        <vt:i4>0</vt:i4>
      </vt:variant>
      <vt:variant>
        <vt:i4>5</vt:i4>
      </vt:variant>
      <vt:variant>
        <vt:lpwstr>javascript:__doPostBack('ctl00$ctl00$SPWebPartManager$g_ec30cf66_c1d4_4956_bf95_28f0423172c8$ctl00$rptDanhMucThuTuc$ctl35$lbThuTucDetail','')</vt:lpwstr>
      </vt:variant>
      <vt:variant>
        <vt:lpwstr/>
      </vt:variant>
      <vt:variant>
        <vt:i4>5963889</vt:i4>
      </vt:variant>
      <vt:variant>
        <vt:i4>36</vt:i4>
      </vt:variant>
      <vt:variant>
        <vt:i4>0</vt:i4>
      </vt:variant>
      <vt:variant>
        <vt:i4>5</vt:i4>
      </vt:variant>
      <vt:variant>
        <vt:lpwstr>javascript:__doPostBack('ctl00$ctl00$SPWebPartManager$g_ec30cf66_c1d4_4956_bf95_28f0423172c8$ctl00$rptDanhMucThuTuc$ctl34$lbThuTucDetail','')</vt:lpwstr>
      </vt:variant>
      <vt:variant>
        <vt:lpwstr/>
      </vt:variant>
      <vt:variant>
        <vt:i4>5963894</vt:i4>
      </vt:variant>
      <vt:variant>
        <vt:i4>33</vt:i4>
      </vt:variant>
      <vt:variant>
        <vt:i4>0</vt:i4>
      </vt:variant>
      <vt:variant>
        <vt:i4>5</vt:i4>
      </vt:variant>
      <vt:variant>
        <vt:lpwstr>javascript:__doPostBack('ctl00$ctl00$SPWebPartManager$g_ec30cf66_c1d4_4956_bf95_28f0423172c8$ctl00$rptDanhMucThuTuc$ctl33$lbThuTucDetail','')</vt:lpwstr>
      </vt:variant>
      <vt:variant>
        <vt:lpwstr/>
      </vt:variant>
      <vt:variant>
        <vt:i4>5963895</vt:i4>
      </vt:variant>
      <vt:variant>
        <vt:i4>30</vt:i4>
      </vt:variant>
      <vt:variant>
        <vt:i4>0</vt:i4>
      </vt:variant>
      <vt:variant>
        <vt:i4>5</vt:i4>
      </vt:variant>
      <vt:variant>
        <vt:lpwstr>javascript:__doPostBack('ctl00$ctl00$SPWebPartManager$g_ec30cf66_c1d4_4956_bf95_28f0423172c8$ctl00$rptDanhMucThuTuc$ctl32$lbThuTucDetail','')</vt:lpwstr>
      </vt:variant>
      <vt:variant>
        <vt:lpwstr/>
      </vt:variant>
      <vt:variant>
        <vt:i4>5963893</vt:i4>
      </vt:variant>
      <vt:variant>
        <vt:i4>27</vt:i4>
      </vt:variant>
      <vt:variant>
        <vt:i4>0</vt:i4>
      </vt:variant>
      <vt:variant>
        <vt:i4>5</vt:i4>
      </vt:variant>
      <vt:variant>
        <vt:lpwstr>javascript:__doPostBack('ctl00$ctl00$SPWebPartManager$g_ec30cf66_c1d4_4956_bf95_28f0423172c8$ctl00$rptDanhMucThuTuc$ctl30$lbThuTucDetail','')</vt:lpwstr>
      </vt:variant>
      <vt:variant>
        <vt:lpwstr/>
      </vt:variant>
      <vt:variant>
        <vt:i4>5832819</vt:i4>
      </vt:variant>
      <vt:variant>
        <vt:i4>24</vt:i4>
      </vt:variant>
      <vt:variant>
        <vt:i4>0</vt:i4>
      </vt:variant>
      <vt:variant>
        <vt:i4>5</vt:i4>
      </vt:variant>
      <vt:variant>
        <vt:lpwstr>javascript:__doPostBack('ctl00$ctl00$SPWebPartManager$g_ec30cf66_c1d4_4956_bf95_28f0423172c8$ctl00$rptDanhMucThuTuc$ctl16$lbThuTucDetail','')</vt:lpwstr>
      </vt:variant>
      <vt:variant>
        <vt:lpwstr/>
      </vt:variant>
      <vt:variant>
        <vt:i4>5832822</vt:i4>
      </vt:variant>
      <vt:variant>
        <vt:i4>21</vt:i4>
      </vt:variant>
      <vt:variant>
        <vt:i4>0</vt:i4>
      </vt:variant>
      <vt:variant>
        <vt:i4>5</vt:i4>
      </vt:variant>
      <vt:variant>
        <vt:lpwstr>javascript:__doPostBack('ctl00$ctl00$SPWebPartManager$g_ec30cf66_c1d4_4956_bf95_28f0423172c8$ctl00$rptDanhMucThuTuc$ctl13$lbThuTucDetail','')</vt:lpwstr>
      </vt:variant>
      <vt:variant>
        <vt:lpwstr/>
      </vt:variant>
      <vt:variant>
        <vt:i4>5898365</vt:i4>
      </vt:variant>
      <vt:variant>
        <vt:i4>18</vt:i4>
      </vt:variant>
      <vt:variant>
        <vt:i4>0</vt:i4>
      </vt:variant>
      <vt:variant>
        <vt:i4>5</vt:i4>
      </vt:variant>
      <vt:variant>
        <vt:lpwstr>javascript:__doPostBack('ctl00$ctl00$SPWebPartManager$g_ec30cf66_c1d4_4956_bf95_28f0423172c8$ctl00$rptDanhMucThuTuc$ctl28$lbThuTucDetail','')</vt:lpwstr>
      </vt:variant>
      <vt:variant>
        <vt:lpwstr/>
      </vt:variant>
      <vt:variant>
        <vt:i4>5898354</vt:i4>
      </vt:variant>
      <vt:variant>
        <vt:i4>15</vt:i4>
      </vt:variant>
      <vt:variant>
        <vt:i4>0</vt:i4>
      </vt:variant>
      <vt:variant>
        <vt:i4>5</vt:i4>
      </vt:variant>
      <vt:variant>
        <vt:lpwstr>javascript:__doPostBack('ctl00$ctl00$SPWebPartManager$g_ec30cf66_c1d4_4956_bf95_28f0423172c8$ctl00$rptDanhMucThuTuc$ctl27$lbThuTucDetail','')</vt:lpwstr>
      </vt:variant>
      <vt:variant>
        <vt:lpwstr/>
      </vt:variant>
      <vt:variant>
        <vt:i4>5898356</vt:i4>
      </vt:variant>
      <vt:variant>
        <vt:i4>12</vt:i4>
      </vt:variant>
      <vt:variant>
        <vt:i4>0</vt:i4>
      </vt:variant>
      <vt:variant>
        <vt:i4>5</vt:i4>
      </vt:variant>
      <vt:variant>
        <vt:lpwstr>javascript:__doPostBack('ctl00$ctl00$SPWebPartManager$g_ec30cf66_c1d4_4956_bf95_28f0423172c8$ctl00$rptDanhMucThuTuc$ctl21$lbThuTucDetail','')</vt:lpwstr>
      </vt:variant>
      <vt:variant>
        <vt:lpwstr/>
      </vt:variant>
      <vt:variant>
        <vt:i4>5832820</vt:i4>
      </vt:variant>
      <vt:variant>
        <vt:i4>9</vt:i4>
      </vt:variant>
      <vt:variant>
        <vt:i4>0</vt:i4>
      </vt:variant>
      <vt:variant>
        <vt:i4>5</vt:i4>
      </vt:variant>
      <vt:variant>
        <vt:lpwstr>javascript:__doPostBack('ctl00$ctl00$SPWebPartManager$g_ec30cf66_c1d4_4956_bf95_28f0423172c8$ctl00$rptDanhMucThuTuc$ctl11$lbThuTucDetail','')</vt:lpwstr>
      </vt:variant>
      <vt:variant>
        <vt:lpwstr/>
      </vt:variant>
      <vt:variant>
        <vt:i4>5767293</vt:i4>
      </vt:variant>
      <vt:variant>
        <vt:i4>6</vt:i4>
      </vt:variant>
      <vt:variant>
        <vt:i4>0</vt:i4>
      </vt:variant>
      <vt:variant>
        <vt:i4>5</vt:i4>
      </vt:variant>
      <vt:variant>
        <vt:lpwstr>javascript:__doPostBack('ctl00$ctl00$SPWebPartManager$g_ec30cf66_c1d4_4956_bf95_28f0423172c8$ctl00$rptDanhMucThuTuc$ctl08$lbThuTucDetail','')</vt:lpwstr>
      </vt:variant>
      <vt:variant>
        <vt:lpwstr/>
      </vt:variant>
      <vt:variant>
        <vt:i4>5767282</vt:i4>
      </vt:variant>
      <vt:variant>
        <vt:i4>3</vt:i4>
      </vt:variant>
      <vt:variant>
        <vt:i4>0</vt:i4>
      </vt:variant>
      <vt:variant>
        <vt:i4>5</vt:i4>
      </vt:variant>
      <vt:variant>
        <vt:lpwstr>javascript:__doPostBack('ctl00$ctl00$SPWebPartManager$g_ec30cf66_c1d4_4956_bf95_28f0423172c8$ctl00$rptDanhMucThuTuc$ctl07$lbThuTucDetail','')</vt:lpwstr>
      </vt:variant>
      <vt:variant>
        <vt:lpwstr/>
      </vt:variant>
      <vt:variant>
        <vt:i4>5767292</vt:i4>
      </vt:variant>
      <vt:variant>
        <vt:i4>0</vt:i4>
      </vt:variant>
      <vt:variant>
        <vt:i4>0</vt:i4>
      </vt:variant>
      <vt:variant>
        <vt:i4>5</vt:i4>
      </vt:variant>
      <vt:variant>
        <vt:lpwstr>javascript:__doPostBack('ctl00$ctl00$SPWebPartManager$g_ec30cf66_c1d4_4956_bf95_28f0423172c8$ctl00$rptDanhMucThuTuc$ctl09$lbThuTucDetail','')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TungHacker</dc:creator>
  <cp:lastModifiedBy>HAISON</cp:lastModifiedBy>
  <cp:revision>4</cp:revision>
  <cp:lastPrinted>2020-06-22T09:18:00Z</cp:lastPrinted>
  <dcterms:created xsi:type="dcterms:W3CDTF">2022-07-26T01:38:00Z</dcterms:created>
  <dcterms:modified xsi:type="dcterms:W3CDTF">2022-07-29T07:34:00Z</dcterms:modified>
</cp:coreProperties>
</file>