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16" w:type="dxa"/>
        <w:tblLook w:val="01E0" w:firstRow="1" w:lastRow="1" w:firstColumn="1" w:lastColumn="1" w:noHBand="0" w:noVBand="0"/>
      </w:tblPr>
      <w:tblGrid>
        <w:gridCol w:w="3174"/>
        <w:gridCol w:w="6208"/>
      </w:tblGrid>
      <w:tr w:rsidR="0094335B" w:rsidRPr="0003008E" w:rsidTr="00E12C6A">
        <w:trPr>
          <w:jc w:val="center"/>
        </w:trPr>
        <w:tc>
          <w:tcPr>
            <w:tcW w:w="3174" w:type="dxa"/>
          </w:tcPr>
          <w:p w:rsidR="0094335B" w:rsidRPr="0003008E" w:rsidRDefault="0094335B" w:rsidP="00601A4E">
            <w:pPr>
              <w:jc w:val="center"/>
              <w:rPr>
                <w:b/>
                <w:sz w:val="26"/>
                <w:szCs w:val="26"/>
                <w:lang w:val="nl-NL"/>
              </w:rPr>
            </w:pPr>
            <w:bookmarkStart w:id="0" w:name="_GoBack"/>
            <w:bookmarkEnd w:id="0"/>
            <w:r w:rsidRPr="0003008E">
              <w:rPr>
                <w:b/>
                <w:sz w:val="26"/>
                <w:szCs w:val="26"/>
                <w:lang w:val="nl-NL"/>
              </w:rPr>
              <w:t>ỦY BAN NHÂN DÂN</w:t>
            </w:r>
          </w:p>
          <w:p w:rsidR="0094335B" w:rsidRPr="0003008E" w:rsidRDefault="0094335B" w:rsidP="00601A4E">
            <w:pPr>
              <w:jc w:val="center"/>
              <w:rPr>
                <w:b/>
                <w:sz w:val="26"/>
                <w:szCs w:val="26"/>
                <w:lang w:val="nl-NL"/>
              </w:rPr>
            </w:pPr>
            <w:r w:rsidRPr="0003008E">
              <w:rPr>
                <w:b/>
                <w:sz w:val="26"/>
                <w:szCs w:val="26"/>
                <w:lang w:val="nl-NL"/>
              </w:rPr>
              <w:t>TỈNH HÀ TĨNH</w:t>
            </w:r>
          </w:p>
          <w:p w:rsidR="0094335B" w:rsidRPr="0003008E" w:rsidRDefault="0094335B" w:rsidP="00E12C6A">
            <w:pPr>
              <w:spacing w:line="280" w:lineRule="atLeast"/>
              <w:rPr>
                <w:sz w:val="26"/>
                <w:szCs w:val="26"/>
                <w:lang w:val="nl-NL"/>
              </w:rPr>
            </w:pPr>
            <w:r>
              <w:rPr>
                <w:b/>
                <w:noProof/>
                <w:sz w:val="26"/>
                <w:szCs w:val="26"/>
              </w:rPr>
              <mc:AlternateContent>
                <mc:Choice Requires="wps">
                  <w:drawing>
                    <wp:anchor distT="4294967295" distB="4294967295" distL="114300" distR="114300" simplePos="0" relativeHeight="251659264" behindDoc="0" locked="0" layoutInCell="1" allowOverlap="1" wp14:anchorId="7AAFDFEC" wp14:editId="482E662E">
                      <wp:simplePos x="0" y="0"/>
                      <wp:positionH relativeFrom="column">
                        <wp:posOffset>596900</wp:posOffset>
                      </wp:positionH>
                      <wp:positionV relativeFrom="paragraph">
                        <wp:posOffset>33019</wp:posOffset>
                      </wp:positionV>
                      <wp:extent cx="6127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2.6pt" to="9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sX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"/>
                  </w:pict>
                </mc:Fallback>
              </mc:AlternateContent>
            </w:r>
          </w:p>
          <w:p w:rsidR="0094335B" w:rsidRPr="0003008E" w:rsidRDefault="0094335B" w:rsidP="00D253F3">
            <w:pPr>
              <w:spacing w:line="280" w:lineRule="atLeast"/>
              <w:jc w:val="center"/>
              <w:rPr>
                <w:sz w:val="26"/>
                <w:szCs w:val="26"/>
              </w:rPr>
            </w:pPr>
            <w:r w:rsidRPr="00F25EF5">
              <w:rPr>
                <w:sz w:val="28"/>
                <w:szCs w:val="26"/>
              </w:rPr>
              <w:t xml:space="preserve">Số: </w:t>
            </w:r>
            <w:r w:rsidR="00D253F3">
              <w:rPr>
                <w:sz w:val="28"/>
                <w:szCs w:val="26"/>
              </w:rPr>
              <w:t>141</w:t>
            </w:r>
            <w:r w:rsidRPr="00F25EF5">
              <w:rPr>
                <w:sz w:val="28"/>
                <w:szCs w:val="26"/>
              </w:rPr>
              <w:t xml:space="preserve"> /QĐ-UBND</w:t>
            </w:r>
          </w:p>
        </w:tc>
        <w:tc>
          <w:tcPr>
            <w:tcW w:w="6208" w:type="dxa"/>
          </w:tcPr>
          <w:p w:rsidR="0094335B" w:rsidRPr="0003008E" w:rsidRDefault="0094335B" w:rsidP="00601A4E">
            <w:pPr>
              <w:jc w:val="center"/>
              <w:rPr>
                <w:b/>
                <w:sz w:val="26"/>
                <w:szCs w:val="26"/>
              </w:rPr>
            </w:pPr>
            <w:r w:rsidRPr="0003008E">
              <w:rPr>
                <w:b/>
                <w:sz w:val="26"/>
                <w:szCs w:val="26"/>
              </w:rPr>
              <w:t xml:space="preserve">CỘNG HÒA XÃ HỘI CHỦ NGHĨA VIỆT </w:t>
            </w:r>
            <w:smartTag w:uri="urn:schemas-microsoft-com:office:smarttags" w:element="place">
              <w:smartTag w:uri="urn:schemas-microsoft-com:office:smarttags" w:element="country-region">
                <w:r w:rsidRPr="0003008E">
                  <w:rPr>
                    <w:b/>
                    <w:sz w:val="26"/>
                    <w:szCs w:val="26"/>
                  </w:rPr>
                  <w:t>NAM</w:t>
                </w:r>
              </w:smartTag>
            </w:smartTag>
          </w:p>
          <w:p w:rsidR="0094335B" w:rsidRPr="0003008E" w:rsidRDefault="0094335B" w:rsidP="00601A4E">
            <w:pPr>
              <w:jc w:val="center"/>
              <w:rPr>
                <w:b/>
              </w:rPr>
            </w:pPr>
            <w:r w:rsidRPr="0003008E">
              <w:rPr>
                <w:b/>
                <w:sz w:val="28"/>
              </w:rPr>
              <w:t>Độc lập - Tự do - Hạnh phúc</w:t>
            </w:r>
          </w:p>
          <w:p w:rsidR="0094335B" w:rsidRPr="0003008E" w:rsidRDefault="0094335B" w:rsidP="00E12C6A">
            <w:pPr>
              <w:spacing w:line="280" w:lineRule="atLeast"/>
              <w:jc w:val="center"/>
              <w:rPr>
                <w:sz w:val="26"/>
                <w:szCs w:val="26"/>
                <w:lang w:val="vi-VN"/>
              </w:rPr>
            </w:pPr>
            <w:r>
              <w:rPr>
                <w:noProof/>
                <w:sz w:val="26"/>
                <w:szCs w:val="26"/>
              </w:rPr>
              <mc:AlternateContent>
                <mc:Choice Requires="wps">
                  <w:drawing>
                    <wp:anchor distT="4294967295" distB="4294967295" distL="114300" distR="114300" simplePos="0" relativeHeight="251660288" behindDoc="0" locked="0" layoutInCell="1" allowOverlap="1" wp14:anchorId="4273E198" wp14:editId="72A25F7B">
                      <wp:simplePos x="0" y="0"/>
                      <wp:positionH relativeFrom="column">
                        <wp:posOffset>872185</wp:posOffset>
                      </wp:positionH>
                      <wp:positionV relativeFrom="paragraph">
                        <wp:posOffset>10160</wp:posOffset>
                      </wp:positionV>
                      <wp:extent cx="20701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pt,.8pt" to="23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bRHA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"/>
                  </w:pict>
                </mc:Fallback>
              </mc:AlternateContent>
            </w:r>
          </w:p>
          <w:p w:rsidR="0094335B" w:rsidRPr="006F3C14" w:rsidRDefault="0094335B" w:rsidP="00D253F3">
            <w:pPr>
              <w:spacing w:line="280" w:lineRule="atLeast"/>
              <w:jc w:val="center"/>
              <w:rPr>
                <w:i/>
                <w:sz w:val="28"/>
                <w:szCs w:val="28"/>
              </w:rPr>
            </w:pPr>
            <w:r w:rsidRPr="0003008E">
              <w:rPr>
                <w:i/>
                <w:sz w:val="28"/>
                <w:szCs w:val="28"/>
                <w:lang w:val="vi-VN"/>
              </w:rPr>
              <w:t xml:space="preserve">   </w:t>
            </w:r>
            <w:r w:rsidRPr="00266F4B">
              <w:rPr>
                <w:i/>
                <w:sz w:val="28"/>
                <w:szCs w:val="28"/>
                <w:lang w:val="vi-VN"/>
              </w:rPr>
              <w:t xml:space="preserve">Hà Tĩnh, ngày </w:t>
            </w:r>
            <w:r w:rsidR="00D253F3">
              <w:rPr>
                <w:i/>
                <w:sz w:val="28"/>
                <w:szCs w:val="28"/>
              </w:rPr>
              <w:t>11</w:t>
            </w:r>
            <w:r w:rsidRPr="00266F4B">
              <w:rPr>
                <w:i/>
                <w:sz w:val="28"/>
                <w:szCs w:val="28"/>
                <w:lang w:val="vi-VN"/>
              </w:rPr>
              <w:t xml:space="preserve"> tháng </w:t>
            </w:r>
            <w:r w:rsidR="00510C79" w:rsidRPr="00266F4B">
              <w:rPr>
                <w:i/>
                <w:sz w:val="28"/>
                <w:szCs w:val="28"/>
              </w:rPr>
              <w:t>01</w:t>
            </w:r>
            <w:r w:rsidR="00510C79" w:rsidRPr="00266F4B">
              <w:rPr>
                <w:i/>
                <w:sz w:val="28"/>
                <w:szCs w:val="28"/>
                <w:lang w:val="vi-VN"/>
              </w:rPr>
              <w:t xml:space="preserve"> </w:t>
            </w:r>
            <w:r w:rsidRPr="00266F4B">
              <w:rPr>
                <w:i/>
                <w:sz w:val="28"/>
                <w:szCs w:val="28"/>
                <w:lang w:val="vi-VN"/>
              </w:rPr>
              <w:t xml:space="preserve">năm </w:t>
            </w:r>
            <w:r w:rsidR="00510C79" w:rsidRPr="00266F4B">
              <w:rPr>
                <w:i/>
                <w:sz w:val="28"/>
                <w:szCs w:val="28"/>
                <w:lang w:val="vi-VN"/>
              </w:rPr>
              <w:t>201</w:t>
            </w:r>
            <w:r w:rsidR="00510C79" w:rsidRPr="00266F4B">
              <w:rPr>
                <w:i/>
                <w:sz w:val="28"/>
                <w:szCs w:val="28"/>
              </w:rPr>
              <w:t>9</w:t>
            </w:r>
          </w:p>
        </w:tc>
      </w:tr>
    </w:tbl>
    <w:p w:rsidR="0094335B" w:rsidRPr="00CF3378" w:rsidRDefault="0094335B" w:rsidP="0094335B">
      <w:pPr>
        <w:spacing w:before="60" w:after="60"/>
        <w:rPr>
          <w:b/>
          <w:sz w:val="20"/>
          <w:szCs w:val="26"/>
        </w:rPr>
      </w:pPr>
    </w:p>
    <w:p w:rsidR="0094335B" w:rsidRPr="0003008E" w:rsidRDefault="0094335B" w:rsidP="00AE320B">
      <w:pPr>
        <w:spacing w:before="120"/>
        <w:jc w:val="center"/>
        <w:rPr>
          <w:b/>
          <w:sz w:val="28"/>
          <w:szCs w:val="28"/>
          <w:lang w:val="vi-VN"/>
        </w:rPr>
      </w:pPr>
      <w:r w:rsidRPr="0003008E">
        <w:rPr>
          <w:b/>
          <w:sz w:val="28"/>
          <w:szCs w:val="28"/>
          <w:lang w:val="vi-VN"/>
        </w:rPr>
        <w:t>QUYẾT ĐỊNH</w:t>
      </w:r>
    </w:p>
    <w:p w:rsidR="0094335B" w:rsidRPr="003E47C0" w:rsidRDefault="0094335B" w:rsidP="0094335B">
      <w:pPr>
        <w:jc w:val="center"/>
        <w:rPr>
          <w:b/>
          <w:sz w:val="28"/>
          <w:szCs w:val="28"/>
        </w:rPr>
      </w:pPr>
      <w:r w:rsidRPr="00BA653F">
        <w:rPr>
          <w:b/>
          <w:sz w:val="28"/>
          <w:szCs w:val="28"/>
          <w:lang w:val="vi-VN"/>
        </w:rPr>
        <w:t xml:space="preserve">Về việc công bố </w:t>
      </w:r>
      <w:r>
        <w:rPr>
          <w:b/>
          <w:sz w:val="28"/>
          <w:szCs w:val="28"/>
        </w:rPr>
        <w:t>D</w:t>
      </w:r>
      <w:r w:rsidRPr="00BA653F">
        <w:rPr>
          <w:b/>
          <w:sz w:val="28"/>
          <w:szCs w:val="28"/>
        </w:rPr>
        <w:t xml:space="preserve">anh mục </w:t>
      </w:r>
      <w:r w:rsidRPr="00BA653F">
        <w:rPr>
          <w:b/>
          <w:sz w:val="28"/>
          <w:szCs w:val="28"/>
          <w:lang w:val="vi-VN"/>
        </w:rPr>
        <w:t xml:space="preserve">thủ tục hành chính </w:t>
      </w:r>
      <w:r w:rsidRPr="003E47C0">
        <w:rPr>
          <w:b/>
          <w:sz w:val="28"/>
          <w:szCs w:val="28"/>
        </w:rPr>
        <w:t>thuộc thẩm quyền giải quyết của Sở Kế hoạch và Đầu tư tỉnh Hà Tĩnh</w:t>
      </w:r>
    </w:p>
    <w:p w:rsidR="0094335B" w:rsidRPr="00CF3378" w:rsidRDefault="0094335B" w:rsidP="0094335B">
      <w:pPr>
        <w:jc w:val="center"/>
        <w:rPr>
          <w:sz w:val="28"/>
          <w:szCs w:val="28"/>
        </w:rPr>
      </w:pPr>
      <w:r>
        <w:rPr>
          <w:b/>
          <w:noProof/>
          <w:sz w:val="28"/>
          <w:szCs w:val="28"/>
        </w:rPr>
        <mc:AlternateContent>
          <mc:Choice Requires="wps">
            <w:drawing>
              <wp:anchor distT="4294967295" distB="4294967295" distL="114300" distR="114300" simplePos="0" relativeHeight="251661312" behindDoc="0" locked="0" layoutInCell="1" allowOverlap="1" wp14:anchorId="3C67B929" wp14:editId="7237403E">
                <wp:simplePos x="0" y="0"/>
                <wp:positionH relativeFrom="column">
                  <wp:posOffset>2078660</wp:posOffset>
                </wp:positionH>
                <wp:positionV relativeFrom="paragraph">
                  <wp:posOffset>28575</wp:posOffset>
                </wp:positionV>
                <wp:extent cx="1602029"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0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65pt,2.25pt" to="28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eq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"/>
            </w:pict>
          </mc:Fallback>
        </mc:AlternateContent>
      </w:r>
    </w:p>
    <w:p w:rsidR="0094335B" w:rsidRPr="00CF3378" w:rsidRDefault="0094335B" w:rsidP="0094335B">
      <w:pPr>
        <w:jc w:val="center"/>
        <w:rPr>
          <w:b/>
          <w:sz w:val="28"/>
          <w:szCs w:val="28"/>
        </w:rPr>
      </w:pPr>
      <w:r w:rsidRPr="0003008E">
        <w:rPr>
          <w:b/>
          <w:sz w:val="28"/>
          <w:szCs w:val="28"/>
          <w:lang w:val="vi-VN"/>
        </w:rPr>
        <w:t>CHỦ TỊCH ỦY BAN NHÂN DÂN TỈNH</w:t>
      </w:r>
    </w:p>
    <w:p w:rsidR="0094335B" w:rsidRPr="00CF3378" w:rsidRDefault="0094335B" w:rsidP="0094335B">
      <w:pPr>
        <w:jc w:val="center"/>
        <w:rPr>
          <w:b/>
          <w:sz w:val="28"/>
          <w:szCs w:val="28"/>
        </w:rPr>
      </w:pPr>
    </w:p>
    <w:p w:rsidR="0094335B" w:rsidRPr="00CF3378" w:rsidRDefault="0094335B" w:rsidP="00510C79">
      <w:pPr>
        <w:spacing w:before="60" w:after="60"/>
        <w:ind w:firstLine="720"/>
        <w:jc w:val="both"/>
        <w:rPr>
          <w:position w:val="10"/>
          <w:sz w:val="28"/>
          <w:szCs w:val="28"/>
          <w:lang w:val="vi-VN"/>
        </w:rPr>
      </w:pPr>
      <w:r w:rsidRPr="00CF3378">
        <w:rPr>
          <w:position w:val="10"/>
          <w:sz w:val="28"/>
          <w:szCs w:val="28"/>
          <w:lang w:val="vi-VN"/>
        </w:rPr>
        <w:t>Căn cứ Luật Tổ chức</w:t>
      </w:r>
      <w:r w:rsidRPr="00CF3378">
        <w:rPr>
          <w:position w:val="10"/>
          <w:sz w:val="28"/>
          <w:szCs w:val="28"/>
        </w:rPr>
        <w:t xml:space="preserve"> Chính quyền địa phương  ngày 19/6/2015</w:t>
      </w:r>
      <w:r w:rsidRPr="00CF3378">
        <w:rPr>
          <w:position w:val="10"/>
          <w:sz w:val="28"/>
          <w:szCs w:val="28"/>
          <w:lang w:val="vi-VN"/>
        </w:rPr>
        <w:t>;</w:t>
      </w:r>
    </w:p>
    <w:p w:rsidR="0094335B" w:rsidRPr="00CF3378" w:rsidRDefault="0094335B" w:rsidP="00510C79">
      <w:pPr>
        <w:pStyle w:val="NormalWeb"/>
        <w:spacing w:before="60" w:beforeAutospacing="0" w:after="60" w:afterAutospacing="0"/>
        <w:ind w:firstLine="720"/>
        <w:jc w:val="both"/>
        <w:rPr>
          <w:sz w:val="28"/>
          <w:szCs w:val="28"/>
        </w:rPr>
      </w:pPr>
      <w:r w:rsidRPr="00CF3378">
        <w:rPr>
          <w:sz w:val="28"/>
          <w:szCs w:val="28"/>
          <w:lang w:val="vi-VN"/>
        </w:rPr>
        <w:t>Căn cứ Nghị định số 63/2010/NĐ-CP ngày 08/6/2010 của Chính phủ về kiểm soát thủ tục hành chính;</w:t>
      </w:r>
      <w:r w:rsidRPr="00CF3378">
        <w:rPr>
          <w:sz w:val="28"/>
          <w:szCs w:val="28"/>
        </w:rPr>
        <w:t xml:space="preserve"> Căn cứ Nghị định số 92/2017/NĐ-CP ngày 07/8/2017 của Chính phủ về sửa đổi, bổ sung một số điều của các Nghị định liên quan đến kiểm soát thủ tục hành chính;</w:t>
      </w:r>
    </w:p>
    <w:p w:rsidR="0094335B" w:rsidRPr="00CF3378" w:rsidRDefault="0094335B" w:rsidP="00510C79">
      <w:pPr>
        <w:spacing w:before="60" w:after="60"/>
        <w:ind w:firstLine="720"/>
        <w:jc w:val="both"/>
        <w:rPr>
          <w:position w:val="10"/>
          <w:sz w:val="28"/>
          <w:szCs w:val="28"/>
        </w:rPr>
      </w:pPr>
      <w:r w:rsidRPr="00CF3378">
        <w:rPr>
          <w:position w:val="10"/>
          <w:sz w:val="28"/>
          <w:szCs w:val="28"/>
        </w:rPr>
        <w:t>Căn cứ Thông tư số 02/2017/TT-VPCP ngày 31/10/2017 của Bộ trưởng, Chủ nhiệm Văn phòng Chính phủ hướng dẫn về nghiệp vụ kiểm soát thủ tục hành chính;</w:t>
      </w:r>
    </w:p>
    <w:p w:rsidR="0094335B" w:rsidRPr="00CF3378" w:rsidRDefault="0094335B" w:rsidP="00510C79">
      <w:pPr>
        <w:spacing w:before="60" w:after="60"/>
        <w:ind w:firstLine="720"/>
        <w:jc w:val="both"/>
        <w:rPr>
          <w:position w:val="10"/>
          <w:sz w:val="28"/>
          <w:szCs w:val="28"/>
          <w:lang w:val="vi-VN"/>
        </w:rPr>
      </w:pPr>
      <w:r w:rsidRPr="00CF3378">
        <w:rPr>
          <w:position w:val="10"/>
          <w:sz w:val="28"/>
          <w:szCs w:val="28"/>
        </w:rPr>
        <w:t xml:space="preserve">Xét đề nghị của </w:t>
      </w:r>
      <w:r w:rsidR="00914572">
        <w:rPr>
          <w:position w:val="10"/>
          <w:sz w:val="28"/>
          <w:szCs w:val="28"/>
        </w:rPr>
        <w:t xml:space="preserve">Giám đốc </w:t>
      </w:r>
      <w:r w:rsidRPr="00CF3378">
        <w:rPr>
          <w:position w:val="10"/>
          <w:sz w:val="28"/>
          <w:szCs w:val="28"/>
        </w:rPr>
        <w:t xml:space="preserve">Sở Kế hoạch và Đầu tư </w:t>
      </w:r>
      <w:r w:rsidRPr="00CF3378">
        <w:rPr>
          <w:position w:val="10"/>
          <w:sz w:val="28"/>
          <w:szCs w:val="28"/>
          <w:lang w:val="vi-VN"/>
        </w:rPr>
        <w:t>tại Văn bản số</w:t>
      </w:r>
      <w:r w:rsidRPr="00CF3378">
        <w:rPr>
          <w:position w:val="10"/>
          <w:sz w:val="28"/>
          <w:szCs w:val="28"/>
        </w:rPr>
        <w:t xml:space="preserve"> </w:t>
      </w:r>
      <w:r w:rsidR="009660F0">
        <w:rPr>
          <w:position w:val="10"/>
          <w:sz w:val="28"/>
          <w:szCs w:val="28"/>
        </w:rPr>
        <w:t>3421</w:t>
      </w:r>
      <w:r w:rsidRPr="00CF3378">
        <w:rPr>
          <w:position w:val="10"/>
          <w:sz w:val="28"/>
          <w:szCs w:val="28"/>
          <w:lang w:val="vi-VN"/>
        </w:rPr>
        <w:t>/</w:t>
      </w:r>
      <w:r w:rsidRPr="00CF3378">
        <w:rPr>
          <w:position w:val="10"/>
          <w:sz w:val="28"/>
          <w:szCs w:val="28"/>
        </w:rPr>
        <w:t>SKHĐT-VP</w:t>
      </w:r>
      <w:r w:rsidRPr="00CF3378">
        <w:rPr>
          <w:position w:val="10"/>
          <w:sz w:val="28"/>
          <w:szCs w:val="28"/>
          <w:lang w:val="vi-VN"/>
        </w:rPr>
        <w:t xml:space="preserve"> ngày</w:t>
      </w:r>
      <w:r w:rsidR="00EC198F">
        <w:rPr>
          <w:position w:val="10"/>
          <w:sz w:val="28"/>
          <w:szCs w:val="28"/>
        </w:rPr>
        <w:t xml:space="preserve"> </w:t>
      </w:r>
      <w:r w:rsidR="00AF4595">
        <w:rPr>
          <w:position w:val="10"/>
          <w:sz w:val="28"/>
          <w:szCs w:val="28"/>
        </w:rPr>
        <w:t>19</w:t>
      </w:r>
      <w:r w:rsidRPr="00CF3378">
        <w:rPr>
          <w:position w:val="10"/>
          <w:sz w:val="28"/>
          <w:szCs w:val="28"/>
          <w:lang w:val="vi-VN"/>
        </w:rPr>
        <w:t>/</w:t>
      </w:r>
      <w:r w:rsidR="00EC198F">
        <w:rPr>
          <w:position w:val="10"/>
          <w:sz w:val="28"/>
          <w:szCs w:val="28"/>
        </w:rPr>
        <w:t>12</w:t>
      </w:r>
      <w:r w:rsidRPr="00CF3378">
        <w:rPr>
          <w:position w:val="10"/>
          <w:sz w:val="28"/>
          <w:szCs w:val="28"/>
          <w:lang w:val="vi-VN"/>
        </w:rPr>
        <w:t>/</w:t>
      </w:r>
      <w:r w:rsidRPr="00CF3378">
        <w:rPr>
          <w:position w:val="10"/>
          <w:sz w:val="28"/>
          <w:szCs w:val="28"/>
        </w:rPr>
        <w:t>2018</w:t>
      </w:r>
      <w:r w:rsidRPr="00CF3378">
        <w:rPr>
          <w:position w:val="10"/>
          <w:sz w:val="28"/>
          <w:szCs w:val="28"/>
          <w:lang w:val="vi-VN"/>
        </w:rPr>
        <w:t>,</w:t>
      </w:r>
    </w:p>
    <w:p w:rsidR="0094335B" w:rsidRPr="00CF3378" w:rsidRDefault="0094335B" w:rsidP="00510C79">
      <w:pPr>
        <w:spacing w:before="60" w:after="60"/>
        <w:jc w:val="center"/>
        <w:rPr>
          <w:b/>
          <w:sz w:val="28"/>
          <w:szCs w:val="28"/>
        </w:rPr>
      </w:pPr>
      <w:r w:rsidRPr="00CF3378">
        <w:rPr>
          <w:b/>
          <w:sz w:val="28"/>
          <w:szCs w:val="28"/>
          <w:lang w:val="vi-VN"/>
        </w:rPr>
        <w:t>QUYẾT ĐỊNH:</w:t>
      </w:r>
    </w:p>
    <w:p w:rsidR="0094335B" w:rsidRPr="00874BC0" w:rsidRDefault="0094335B" w:rsidP="00510C79">
      <w:pPr>
        <w:spacing w:before="60" w:after="60"/>
        <w:jc w:val="center"/>
        <w:rPr>
          <w:sz w:val="12"/>
          <w:szCs w:val="28"/>
        </w:rPr>
      </w:pPr>
    </w:p>
    <w:p w:rsidR="0094335B" w:rsidRPr="00CF3378" w:rsidRDefault="0094335B" w:rsidP="00510C79">
      <w:pPr>
        <w:pStyle w:val="NormalWeb"/>
        <w:spacing w:before="60" w:beforeAutospacing="0" w:after="60" w:afterAutospacing="0"/>
        <w:ind w:firstLine="720"/>
        <w:jc w:val="both"/>
        <w:rPr>
          <w:sz w:val="28"/>
          <w:szCs w:val="28"/>
        </w:rPr>
      </w:pPr>
      <w:r w:rsidRPr="00CF3378">
        <w:rPr>
          <w:b/>
          <w:sz w:val="28"/>
          <w:szCs w:val="28"/>
        </w:rPr>
        <w:t>Điều 1.</w:t>
      </w:r>
      <w:r w:rsidRPr="00CF3378">
        <w:rPr>
          <w:sz w:val="28"/>
          <w:szCs w:val="28"/>
        </w:rPr>
        <w:t xml:space="preserve"> Công bố kèm theo Quyết định này Danh mục thủ tục hành chính  thuộc thẩm quyền giải quyết của Sở Kế </w:t>
      </w:r>
      <w:r w:rsidR="00EC198F">
        <w:rPr>
          <w:sz w:val="28"/>
          <w:szCs w:val="28"/>
        </w:rPr>
        <w:t xml:space="preserve">hoạch và Đầu tư </w:t>
      </w:r>
      <w:r w:rsidRPr="00CF3378">
        <w:rPr>
          <w:sz w:val="28"/>
          <w:szCs w:val="28"/>
        </w:rPr>
        <w:t>tỉnh Hà Tĩnh.</w:t>
      </w:r>
    </w:p>
    <w:p w:rsidR="0094335B" w:rsidRPr="00CF3378" w:rsidRDefault="00DC27F8" w:rsidP="00510C79">
      <w:pPr>
        <w:spacing w:before="60" w:after="60"/>
        <w:jc w:val="both"/>
        <w:rPr>
          <w:sz w:val="28"/>
          <w:szCs w:val="28"/>
        </w:rPr>
      </w:pPr>
      <w:r>
        <w:rPr>
          <w:sz w:val="28"/>
          <w:szCs w:val="28"/>
        </w:rPr>
        <w:tab/>
      </w:r>
      <w:r w:rsidR="0094335B" w:rsidRPr="00DC27F8">
        <w:rPr>
          <w:b/>
          <w:sz w:val="28"/>
          <w:szCs w:val="28"/>
        </w:rPr>
        <w:t>Điều 2</w:t>
      </w:r>
      <w:r w:rsidR="0094335B" w:rsidRPr="00DC27F8">
        <w:rPr>
          <w:sz w:val="28"/>
          <w:szCs w:val="28"/>
        </w:rPr>
        <w:t>.</w:t>
      </w:r>
      <w:r w:rsidR="0094335B" w:rsidRPr="00CF3378">
        <w:rPr>
          <w:sz w:val="28"/>
          <w:szCs w:val="28"/>
        </w:rPr>
        <w:t xml:space="preserve"> Quyết định này có hiệu lực kể từ ngày ban hành và thay thế </w:t>
      </w:r>
      <w:r w:rsidR="000373F4">
        <w:rPr>
          <w:sz w:val="28"/>
          <w:szCs w:val="28"/>
        </w:rPr>
        <w:t xml:space="preserve">các </w:t>
      </w:r>
      <w:r w:rsidR="0094335B" w:rsidRPr="00CF3378">
        <w:rPr>
          <w:sz w:val="28"/>
          <w:szCs w:val="28"/>
        </w:rPr>
        <w:t>TTHC thuộc lĩnh vực</w:t>
      </w:r>
      <w:r w:rsidR="0094335B" w:rsidRPr="00CA65E0">
        <w:rPr>
          <w:sz w:val="28"/>
          <w:szCs w:val="28"/>
        </w:rPr>
        <w:t xml:space="preserve"> </w:t>
      </w:r>
      <w:r w:rsidR="00CA65E0" w:rsidRPr="00DC27F8">
        <w:rPr>
          <w:sz w:val="28"/>
          <w:szCs w:val="28"/>
        </w:rPr>
        <w:t xml:space="preserve">Đầu tư bằng nguồn vốn hỗ trợ phát triển chính thức (ODA) </w:t>
      </w:r>
      <w:r w:rsidR="0094335B" w:rsidRPr="00CA65E0">
        <w:rPr>
          <w:sz w:val="28"/>
          <w:szCs w:val="28"/>
        </w:rPr>
        <w:t>tại</w:t>
      </w:r>
      <w:r w:rsidR="0094335B" w:rsidRPr="00CF3378">
        <w:rPr>
          <w:sz w:val="28"/>
          <w:szCs w:val="28"/>
        </w:rPr>
        <w:t xml:space="preserve"> Quyết định số 1897/QĐ-</w:t>
      </w:r>
      <w:r w:rsidR="00CA65E0">
        <w:rPr>
          <w:sz w:val="28"/>
          <w:szCs w:val="28"/>
        </w:rPr>
        <w:t>U</w:t>
      </w:r>
      <w:r w:rsidR="0094335B" w:rsidRPr="00CF3378">
        <w:rPr>
          <w:sz w:val="28"/>
          <w:szCs w:val="28"/>
        </w:rPr>
        <w:t xml:space="preserve">BND ngày 05/7/2017 của UBND tỉnh về </w:t>
      </w:r>
      <w:r w:rsidR="000373F4">
        <w:rPr>
          <w:sz w:val="28"/>
          <w:szCs w:val="28"/>
        </w:rPr>
        <w:t xml:space="preserve">việc </w:t>
      </w:r>
      <w:r w:rsidR="0094335B" w:rsidRPr="00CF3378">
        <w:rPr>
          <w:sz w:val="28"/>
          <w:szCs w:val="28"/>
        </w:rPr>
        <w:t>công bố TTHC thuộc thẩm quyền giải q</w:t>
      </w:r>
      <w:r w:rsidR="00EC198F">
        <w:rPr>
          <w:sz w:val="28"/>
          <w:szCs w:val="28"/>
        </w:rPr>
        <w:t xml:space="preserve">uyết của Sở Kế hoạch và Đầu tư </w:t>
      </w:r>
      <w:r w:rsidR="0094335B" w:rsidRPr="00CF3378">
        <w:rPr>
          <w:sz w:val="28"/>
          <w:szCs w:val="28"/>
        </w:rPr>
        <w:t>tỉnh Hà Tĩnh.</w:t>
      </w:r>
    </w:p>
    <w:p w:rsidR="00024004" w:rsidRPr="00CF3378" w:rsidRDefault="00024004" w:rsidP="00510C79">
      <w:pPr>
        <w:pStyle w:val="CharCharChar"/>
        <w:spacing w:before="60" w:after="60" w:line="240" w:lineRule="auto"/>
        <w:ind w:firstLine="720"/>
        <w:jc w:val="both"/>
        <w:rPr>
          <w:position w:val="10"/>
        </w:rPr>
      </w:pPr>
      <w:r w:rsidRPr="00DC27F8">
        <w:rPr>
          <w:b/>
        </w:rPr>
        <w:t>Điều 3.</w:t>
      </w:r>
      <w:r w:rsidRPr="00DC27F8">
        <w:t xml:space="preserve"> Chánh Văn phòng </w:t>
      </w:r>
      <w:r>
        <w:t>Đoàn ĐBQH</w:t>
      </w:r>
      <w:r w:rsidR="006B2789">
        <w:t>,</w:t>
      </w:r>
      <w:r>
        <w:t xml:space="preserve"> HĐND và UBND</w:t>
      </w:r>
      <w:r w:rsidRPr="00DC27F8">
        <w:t xml:space="preserve"> tỉnh, Giám đốc Sở Kế hoạch và Đầu tư; Chủ tịch UBND các huyện, thành phố, thị xã</w:t>
      </w:r>
      <w:r>
        <w:t>; Giám đốc Trung tâm Hành chính công tỉnh</w:t>
      </w:r>
      <w:r w:rsidRPr="00DC27F8">
        <w:t xml:space="preserve"> và các tổ chức, cá nhân có liên quan chịu trách nhiệm thi hành Quyết định này./.</w:t>
      </w:r>
    </w:p>
    <w:p w:rsidR="0094335B" w:rsidRPr="0030566C" w:rsidRDefault="0094335B" w:rsidP="0094335B">
      <w:pPr>
        <w:rPr>
          <w:sz w:val="16"/>
        </w:rPr>
      </w:pPr>
    </w:p>
    <w:tbl>
      <w:tblPr>
        <w:tblW w:w="9072" w:type="dxa"/>
        <w:tblInd w:w="108" w:type="dxa"/>
        <w:tblLook w:val="01E0" w:firstRow="1" w:lastRow="1" w:firstColumn="1" w:lastColumn="1" w:noHBand="0" w:noVBand="0"/>
      </w:tblPr>
      <w:tblGrid>
        <w:gridCol w:w="4786"/>
        <w:gridCol w:w="4286"/>
      </w:tblGrid>
      <w:tr w:rsidR="00F02729" w:rsidRPr="0003008E" w:rsidTr="00266F4B">
        <w:trPr>
          <w:trHeight w:val="426"/>
        </w:trPr>
        <w:tc>
          <w:tcPr>
            <w:tcW w:w="4786" w:type="dxa"/>
          </w:tcPr>
          <w:p w:rsidR="00F02729" w:rsidRPr="0003008E" w:rsidRDefault="00F02729" w:rsidP="000373F4">
            <w:pPr>
              <w:spacing w:before="60" w:after="60"/>
              <w:jc w:val="both"/>
              <w:rPr>
                <w:b/>
                <w:bCs/>
                <w:lang w:val="vi-VN"/>
              </w:rPr>
            </w:pPr>
            <w:r>
              <w:rPr>
                <w:b/>
                <w:bCs/>
                <w:i/>
                <w:iCs/>
              </w:rPr>
              <w:t>N</w:t>
            </w:r>
            <w:r w:rsidRPr="0003008E">
              <w:rPr>
                <w:b/>
                <w:bCs/>
                <w:i/>
                <w:iCs/>
                <w:lang w:val="vi-VN"/>
              </w:rPr>
              <w:t>ơi nhận:</w:t>
            </w:r>
            <w:r w:rsidRPr="0003008E">
              <w:rPr>
                <w:b/>
                <w:bCs/>
                <w:lang w:val="vi-VN"/>
              </w:rPr>
              <w:t> </w:t>
            </w:r>
          </w:p>
          <w:p w:rsidR="00F02729" w:rsidRPr="0003008E" w:rsidRDefault="00F02729" w:rsidP="000373F4">
            <w:pPr>
              <w:jc w:val="both"/>
              <w:rPr>
                <w:bCs/>
                <w:lang w:val="vi-VN"/>
              </w:rPr>
            </w:pPr>
            <w:r w:rsidRPr="0003008E">
              <w:rPr>
                <w:bCs/>
                <w:sz w:val="22"/>
                <w:szCs w:val="22"/>
                <w:lang w:val="vi-VN"/>
              </w:rPr>
              <w:t xml:space="preserve">- Như Điều </w:t>
            </w:r>
            <w:r>
              <w:rPr>
                <w:bCs/>
                <w:sz w:val="22"/>
                <w:szCs w:val="22"/>
              </w:rPr>
              <w:t>3</w:t>
            </w:r>
            <w:r w:rsidRPr="0003008E">
              <w:rPr>
                <w:bCs/>
                <w:sz w:val="22"/>
                <w:szCs w:val="22"/>
                <w:lang w:val="vi-VN"/>
              </w:rPr>
              <w:t>;</w:t>
            </w:r>
          </w:p>
          <w:p w:rsidR="00F02729" w:rsidRPr="0003008E" w:rsidRDefault="00F02729" w:rsidP="000373F4">
            <w:pPr>
              <w:jc w:val="both"/>
              <w:rPr>
                <w:lang w:val="vi-VN"/>
              </w:rPr>
            </w:pPr>
            <w:r w:rsidRPr="0003008E">
              <w:rPr>
                <w:sz w:val="22"/>
                <w:szCs w:val="22"/>
                <w:lang w:val="vi-VN"/>
              </w:rPr>
              <w:t>- Cục Kiểm soát TTHC</w:t>
            </w:r>
            <w:r>
              <w:rPr>
                <w:sz w:val="22"/>
                <w:szCs w:val="22"/>
              </w:rPr>
              <w:t xml:space="preserve"> - VPCP</w:t>
            </w:r>
            <w:r w:rsidRPr="0003008E">
              <w:rPr>
                <w:sz w:val="22"/>
                <w:szCs w:val="22"/>
                <w:lang w:val="vi-VN"/>
              </w:rPr>
              <w:t>;</w:t>
            </w:r>
          </w:p>
          <w:p w:rsidR="00F02729" w:rsidRPr="0003008E" w:rsidRDefault="00F02729" w:rsidP="000373F4">
            <w:pPr>
              <w:jc w:val="both"/>
              <w:rPr>
                <w:lang w:val="vi-VN"/>
              </w:rPr>
            </w:pPr>
            <w:r w:rsidRPr="0003008E">
              <w:rPr>
                <w:sz w:val="22"/>
                <w:szCs w:val="22"/>
                <w:lang w:val="vi-VN"/>
              </w:rPr>
              <w:t>- Chủ tịch, các Phó Chủ tịch UBND tỉnh;</w:t>
            </w:r>
          </w:p>
          <w:p w:rsidR="00F02729" w:rsidRDefault="00F02729" w:rsidP="000373F4">
            <w:pPr>
              <w:jc w:val="both"/>
              <w:rPr>
                <w:bCs/>
              </w:rPr>
            </w:pPr>
            <w:r w:rsidRPr="0003008E">
              <w:rPr>
                <w:bCs/>
                <w:sz w:val="22"/>
                <w:szCs w:val="22"/>
                <w:lang w:val="vi-VN"/>
              </w:rPr>
              <w:t>- Chánh</w:t>
            </w:r>
            <w:r>
              <w:rPr>
                <w:bCs/>
                <w:sz w:val="22"/>
                <w:szCs w:val="22"/>
              </w:rPr>
              <w:t xml:space="preserve"> VP</w:t>
            </w:r>
            <w:r w:rsidRPr="0003008E">
              <w:rPr>
                <w:bCs/>
                <w:sz w:val="22"/>
                <w:szCs w:val="22"/>
                <w:lang w:val="vi-VN"/>
              </w:rPr>
              <w:t xml:space="preserve">, </w:t>
            </w:r>
            <w:r>
              <w:rPr>
                <w:bCs/>
                <w:sz w:val="22"/>
                <w:szCs w:val="22"/>
              </w:rPr>
              <w:t xml:space="preserve">các </w:t>
            </w:r>
            <w:r w:rsidRPr="0003008E">
              <w:rPr>
                <w:bCs/>
                <w:sz w:val="22"/>
                <w:szCs w:val="22"/>
                <w:lang w:val="vi-VN"/>
              </w:rPr>
              <w:t>Phó Văn</w:t>
            </w:r>
            <w:r>
              <w:rPr>
                <w:bCs/>
                <w:sz w:val="22"/>
                <w:szCs w:val="22"/>
              </w:rPr>
              <w:t xml:space="preserve"> phòng</w:t>
            </w:r>
            <w:r w:rsidRPr="0003008E">
              <w:rPr>
                <w:bCs/>
                <w:sz w:val="22"/>
                <w:szCs w:val="22"/>
                <w:lang w:val="vi-VN"/>
              </w:rPr>
              <w:t>;</w:t>
            </w:r>
          </w:p>
          <w:p w:rsidR="00F02729" w:rsidRPr="0003008E" w:rsidRDefault="00F02729" w:rsidP="000373F4">
            <w:pPr>
              <w:jc w:val="both"/>
              <w:rPr>
                <w:bCs/>
                <w:lang w:val="vi-VN"/>
              </w:rPr>
            </w:pPr>
            <w:r>
              <w:rPr>
                <w:bCs/>
                <w:sz w:val="22"/>
                <w:szCs w:val="22"/>
              </w:rPr>
              <w:t>- Trung tâm HCC tỉnh;</w:t>
            </w:r>
          </w:p>
          <w:p w:rsidR="00F02729" w:rsidRPr="0003008E" w:rsidRDefault="00F02729" w:rsidP="00601A4E">
            <w:pPr>
              <w:jc w:val="both"/>
              <w:rPr>
                <w:bCs/>
              </w:rPr>
            </w:pPr>
            <w:r>
              <w:rPr>
                <w:bCs/>
                <w:sz w:val="22"/>
                <w:szCs w:val="22"/>
              </w:rPr>
              <w:t>- Trung tâm T</w:t>
            </w:r>
            <w:r w:rsidR="00914572">
              <w:rPr>
                <w:bCs/>
                <w:sz w:val="22"/>
                <w:szCs w:val="22"/>
              </w:rPr>
              <w:t>T</w:t>
            </w:r>
            <w:r w:rsidR="00B020A7">
              <w:rPr>
                <w:bCs/>
                <w:sz w:val="22"/>
                <w:szCs w:val="22"/>
              </w:rPr>
              <w:t>-</w:t>
            </w:r>
            <w:r>
              <w:rPr>
                <w:bCs/>
                <w:sz w:val="22"/>
                <w:szCs w:val="22"/>
              </w:rPr>
              <w:t>CB-TH tỉnh;</w:t>
            </w:r>
          </w:p>
          <w:p w:rsidR="00F02729" w:rsidRDefault="00F02729" w:rsidP="00601A4E">
            <w:pPr>
              <w:spacing w:before="60" w:after="60"/>
              <w:jc w:val="both"/>
              <w:rPr>
                <w:b/>
                <w:bCs/>
                <w:i/>
                <w:iCs/>
              </w:rPr>
            </w:pPr>
            <w:r w:rsidRPr="0003008E">
              <w:rPr>
                <w:bCs/>
                <w:sz w:val="22"/>
                <w:szCs w:val="22"/>
              </w:rPr>
              <w:t xml:space="preserve">- Lưu: VT, </w:t>
            </w:r>
            <w:r>
              <w:rPr>
                <w:bCs/>
                <w:sz w:val="22"/>
                <w:szCs w:val="22"/>
              </w:rPr>
              <w:t>NC-PC</w:t>
            </w:r>
            <w:r w:rsidRPr="0003008E">
              <w:rPr>
                <w:bCs/>
                <w:sz w:val="22"/>
                <w:szCs w:val="22"/>
              </w:rPr>
              <w:t xml:space="preserve">.                         </w:t>
            </w:r>
          </w:p>
        </w:tc>
        <w:tc>
          <w:tcPr>
            <w:tcW w:w="4286" w:type="dxa"/>
          </w:tcPr>
          <w:p w:rsidR="00F02729" w:rsidRDefault="00F02729" w:rsidP="00E12C6A">
            <w:pPr>
              <w:spacing w:before="60" w:after="60"/>
              <w:jc w:val="center"/>
              <w:rPr>
                <w:b/>
                <w:bCs/>
                <w:sz w:val="28"/>
                <w:szCs w:val="26"/>
              </w:rPr>
            </w:pPr>
            <w:r w:rsidRPr="00601A4E">
              <w:rPr>
                <w:b/>
                <w:bCs/>
                <w:sz w:val="26"/>
                <w:szCs w:val="26"/>
              </w:rPr>
              <w:t>CHỦ TỊCH</w:t>
            </w:r>
          </w:p>
          <w:p w:rsidR="00F02729" w:rsidRPr="0003008E" w:rsidRDefault="00F02729" w:rsidP="00E12C6A">
            <w:pPr>
              <w:spacing w:before="60" w:after="60"/>
              <w:jc w:val="center"/>
              <w:rPr>
                <w:b/>
                <w:bCs/>
                <w:sz w:val="12"/>
                <w:szCs w:val="26"/>
              </w:rPr>
            </w:pPr>
          </w:p>
          <w:p w:rsidR="00F02729" w:rsidRDefault="00F02729" w:rsidP="00E12C6A">
            <w:pPr>
              <w:spacing w:before="60" w:after="60"/>
              <w:jc w:val="center"/>
              <w:rPr>
                <w:b/>
                <w:bCs/>
                <w:sz w:val="20"/>
                <w:szCs w:val="26"/>
              </w:rPr>
            </w:pPr>
          </w:p>
          <w:p w:rsidR="00F02729" w:rsidRDefault="00D253F3" w:rsidP="00E12C6A">
            <w:pPr>
              <w:spacing w:before="60" w:after="60"/>
              <w:jc w:val="center"/>
              <w:rPr>
                <w:b/>
                <w:bCs/>
                <w:sz w:val="30"/>
                <w:szCs w:val="26"/>
              </w:rPr>
            </w:pPr>
            <w:r>
              <w:rPr>
                <w:b/>
                <w:bCs/>
                <w:sz w:val="30"/>
                <w:szCs w:val="26"/>
              </w:rPr>
              <w:t>(Đã ký)</w:t>
            </w:r>
          </w:p>
          <w:p w:rsidR="00F02729" w:rsidRPr="0003008E" w:rsidRDefault="00F02729" w:rsidP="00E12C6A">
            <w:pPr>
              <w:spacing w:before="60" w:after="60"/>
              <w:jc w:val="center"/>
              <w:rPr>
                <w:b/>
                <w:bCs/>
                <w:sz w:val="30"/>
                <w:szCs w:val="26"/>
              </w:rPr>
            </w:pPr>
          </w:p>
          <w:p w:rsidR="00F02729" w:rsidRDefault="00F02729" w:rsidP="00E12C6A">
            <w:pPr>
              <w:spacing w:before="60" w:after="60"/>
              <w:jc w:val="center"/>
              <w:rPr>
                <w:b/>
                <w:bCs/>
              </w:rPr>
            </w:pPr>
          </w:p>
          <w:p w:rsidR="00F02729" w:rsidRPr="002F2165" w:rsidRDefault="00F02729" w:rsidP="00E12C6A">
            <w:pPr>
              <w:spacing w:before="60" w:after="60"/>
              <w:jc w:val="center"/>
              <w:rPr>
                <w:b/>
                <w:sz w:val="28"/>
                <w:szCs w:val="28"/>
              </w:rPr>
            </w:pPr>
            <w:r>
              <w:rPr>
                <w:b/>
                <w:sz w:val="28"/>
                <w:szCs w:val="28"/>
              </w:rPr>
              <w:t xml:space="preserve">  Đặng Quốc Khánh</w:t>
            </w:r>
          </w:p>
        </w:tc>
      </w:tr>
    </w:tbl>
    <w:p w:rsidR="0094335B" w:rsidRDefault="0094335B" w:rsidP="0094335B">
      <w:pPr>
        <w:rPr>
          <w:sz w:val="26"/>
          <w:szCs w:val="26"/>
        </w:rPr>
        <w:sectPr w:rsidR="0094335B" w:rsidSect="00176846">
          <w:footerReference w:type="default" r:id="rId7"/>
          <w:pgSz w:w="11907" w:h="16840" w:code="9"/>
          <w:pgMar w:top="1021" w:right="1134" w:bottom="1021" w:left="1701" w:header="720" w:footer="266" w:gutter="0"/>
          <w:cols w:space="720"/>
          <w:docGrid w:linePitch="360"/>
        </w:sectPr>
      </w:pPr>
    </w:p>
    <w:p w:rsidR="0094335B" w:rsidRDefault="0094335B" w:rsidP="0094335B">
      <w:pPr>
        <w:jc w:val="center"/>
        <w:rPr>
          <w:b/>
          <w:sz w:val="26"/>
          <w:szCs w:val="26"/>
        </w:rPr>
      </w:pPr>
      <w:r>
        <w:rPr>
          <w:b/>
          <w:sz w:val="26"/>
          <w:szCs w:val="26"/>
        </w:rPr>
        <w:lastRenderedPageBreak/>
        <w:t xml:space="preserve">DANH MỤC THỦ TỤC HÀNH CHÍNH THUỘC THẨM QUYỀN GIẢI QUYẾT CỦA </w:t>
      </w:r>
    </w:p>
    <w:p w:rsidR="0094335B" w:rsidRPr="0003008E" w:rsidRDefault="0094335B" w:rsidP="0094335B">
      <w:pPr>
        <w:jc w:val="center"/>
        <w:rPr>
          <w:b/>
          <w:sz w:val="26"/>
          <w:szCs w:val="26"/>
          <w:lang w:val="vi-VN"/>
        </w:rPr>
      </w:pPr>
      <w:r>
        <w:rPr>
          <w:b/>
          <w:sz w:val="26"/>
          <w:szCs w:val="26"/>
        </w:rPr>
        <w:t xml:space="preserve">SỞ KẾ HOẠCH VÀ ĐẦU TƯ </w:t>
      </w:r>
      <w:r w:rsidRPr="0003008E">
        <w:rPr>
          <w:b/>
          <w:sz w:val="26"/>
          <w:szCs w:val="26"/>
          <w:lang w:val="vi-VN"/>
        </w:rPr>
        <w:t>TỈNH HÀ TĨNH</w:t>
      </w:r>
    </w:p>
    <w:p w:rsidR="0094335B" w:rsidRPr="00F065B2" w:rsidRDefault="0094335B" w:rsidP="0094335B">
      <w:pPr>
        <w:jc w:val="center"/>
        <w:rPr>
          <w:i/>
          <w:sz w:val="28"/>
          <w:szCs w:val="28"/>
          <w:lang w:val="vi-VN"/>
        </w:rPr>
      </w:pPr>
      <w:r w:rsidRPr="0003008E">
        <w:rPr>
          <w:i/>
          <w:sz w:val="28"/>
          <w:szCs w:val="28"/>
          <w:lang w:val="vi-VN"/>
        </w:rPr>
        <w:t>(Ban hành kèm theo Quyết định số</w:t>
      </w:r>
      <w:r>
        <w:rPr>
          <w:i/>
          <w:sz w:val="28"/>
          <w:szCs w:val="28"/>
        </w:rPr>
        <w:t xml:space="preserve"> </w:t>
      </w:r>
      <w:r w:rsidR="00D253F3">
        <w:rPr>
          <w:i/>
          <w:sz w:val="28"/>
          <w:szCs w:val="28"/>
        </w:rPr>
        <w:t>141</w:t>
      </w:r>
      <w:r w:rsidRPr="0003008E">
        <w:rPr>
          <w:i/>
          <w:sz w:val="28"/>
          <w:szCs w:val="28"/>
          <w:lang w:val="vi-VN"/>
        </w:rPr>
        <w:t xml:space="preserve"> /QĐ-UBND ngày </w:t>
      </w:r>
      <w:r w:rsidR="00D253F3">
        <w:rPr>
          <w:i/>
          <w:sz w:val="28"/>
          <w:szCs w:val="28"/>
        </w:rPr>
        <w:t>11</w:t>
      </w:r>
      <w:r w:rsidR="00EC198F">
        <w:rPr>
          <w:i/>
          <w:sz w:val="28"/>
          <w:szCs w:val="28"/>
        </w:rPr>
        <w:t xml:space="preserve">  </w:t>
      </w:r>
      <w:r w:rsidRPr="0003008E">
        <w:rPr>
          <w:i/>
          <w:sz w:val="28"/>
          <w:szCs w:val="28"/>
          <w:lang w:val="vi-VN"/>
        </w:rPr>
        <w:t>/</w:t>
      </w:r>
      <w:r w:rsidR="00510C79">
        <w:rPr>
          <w:i/>
          <w:sz w:val="28"/>
          <w:szCs w:val="28"/>
        </w:rPr>
        <w:t>01</w:t>
      </w:r>
      <w:r w:rsidRPr="0003008E">
        <w:rPr>
          <w:i/>
          <w:sz w:val="28"/>
          <w:szCs w:val="28"/>
          <w:lang w:val="vi-VN"/>
        </w:rPr>
        <w:t>/</w:t>
      </w:r>
      <w:r w:rsidR="00510C79" w:rsidRPr="0003008E">
        <w:rPr>
          <w:i/>
          <w:sz w:val="28"/>
          <w:szCs w:val="28"/>
          <w:lang w:val="vi-VN"/>
        </w:rPr>
        <w:t>201</w:t>
      </w:r>
      <w:r w:rsidR="00510C79">
        <w:rPr>
          <w:i/>
          <w:sz w:val="28"/>
          <w:szCs w:val="28"/>
        </w:rPr>
        <w:t>9</w:t>
      </w:r>
      <w:r w:rsidR="00510C79" w:rsidRPr="0003008E">
        <w:rPr>
          <w:i/>
          <w:sz w:val="28"/>
          <w:szCs w:val="28"/>
          <w:lang w:val="vi-VN"/>
        </w:rPr>
        <w:t xml:space="preserve"> </w:t>
      </w:r>
      <w:r w:rsidRPr="0003008E">
        <w:rPr>
          <w:i/>
          <w:sz w:val="28"/>
          <w:szCs w:val="28"/>
          <w:lang w:val="vi-VN"/>
        </w:rPr>
        <w:t xml:space="preserve">của </w:t>
      </w:r>
    </w:p>
    <w:p w:rsidR="0094335B" w:rsidRPr="0003008E" w:rsidRDefault="00DF14C4" w:rsidP="0094335B">
      <w:pPr>
        <w:jc w:val="center"/>
        <w:rPr>
          <w:i/>
          <w:sz w:val="28"/>
          <w:szCs w:val="28"/>
          <w:lang w:val="vi-VN"/>
        </w:rPr>
      </w:pPr>
      <w:r>
        <w:rPr>
          <w:i/>
          <w:sz w:val="28"/>
          <w:szCs w:val="28"/>
        </w:rPr>
        <w:t>Chủ tịch UBND</w:t>
      </w:r>
      <w:r w:rsidR="0094335B" w:rsidRPr="0003008E">
        <w:rPr>
          <w:i/>
          <w:sz w:val="28"/>
          <w:szCs w:val="28"/>
          <w:lang w:val="vi-VN"/>
        </w:rPr>
        <w:t xml:space="preserve"> tỉnh Hà Tĩnh)</w:t>
      </w:r>
    </w:p>
    <w:p w:rsidR="0094335B" w:rsidRDefault="00944860" w:rsidP="0094335B">
      <w:pPr>
        <w:jc w:val="center"/>
        <w:rPr>
          <w:i/>
        </w:rPr>
      </w:pPr>
      <w:r w:rsidRPr="0062059D">
        <w:rPr>
          <w:i/>
          <w:noProof/>
        </w:rPr>
        <mc:AlternateContent>
          <mc:Choice Requires="wps">
            <w:drawing>
              <wp:anchor distT="0" distB="0" distL="114300" distR="114300" simplePos="0" relativeHeight="251662336" behindDoc="0" locked="0" layoutInCell="1" allowOverlap="1" wp14:anchorId="618B75D2" wp14:editId="3E33D766">
                <wp:simplePos x="0" y="0"/>
                <wp:positionH relativeFrom="column">
                  <wp:posOffset>3474719</wp:posOffset>
                </wp:positionH>
                <wp:positionV relativeFrom="paragraph">
                  <wp:posOffset>9017</wp:posOffset>
                </wp:positionV>
                <wp:extent cx="1872691"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18726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3.6pt,.7pt" to="42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" strokecolor="#4579b8 [3044]"/>
            </w:pict>
          </mc:Fallback>
        </mc:AlternateContent>
      </w:r>
    </w:p>
    <w:p w:rsidR="00837343" w:rsidRDefault="00837343" w:rsidP="0094335B">
      <w:pPr>
        <w:rPr>
          <w:b/>
          <w:sz w:val="26"/>
          <w:szCs w:val="26"/>
        </w:rPr>
      </w:pPr>
    </w:p>
    <w:p w:rsidR="0094335B" w:rsidRPr="00C7274D" w:rsidRDefault="0094335B" w:rsidP="0062059D">
      <w:pPr>
        <w:ind w:firstLine="567"/>
        <w:rPr>
          <w:b/>
          <w:sz w:val="26"/>
          <w:szCs w:val="26"/>
        </w:rPr>
      </w:pPr>
      <w:r>
        <w:rPr>
          <w:b/>
          <w:sz w:val="26"/>
          <w:szCs w:val="26"/>
          <w:lang w:val="vi-VN"/>
        </w:rPr>
        <w:t xml:space="preserve">A. DANH MỤC THỦ TỤC HÀNH CHÍNH </w:t>
      </w:r>
      <w:r>
        <w:rPr>
          <w:b/>
          <w:sz w:val="26"/>
          <w:szCs w:val="26"/>
        </w:rPr>
        <w:t>ĐƯỢC BAN HÀNH MỚI</w:t>
      </w:r>
    </w:p>
    <w:p w:rsidR="0094335B" w:rsidRPr="003E60E0" w:rsidRDefault="0094335B" w:rsidP="0094335B">
      <w:pPr>
        <w:spacing w:before="60" w:after="60"/>
        <w:rPr>
          <w:b/>
          <w:sz w:val="22"/>
          <w:lang w:val="vi-VN"/>
        </w:rPr>
      </w:pPr>
      <w:r w:rsidRPr="003E60E0">
        <w:rPr>
          <w:b/>
          <w:sz w:val="22"/>
          <w:lang w:val="vi-VN"/>
        </w:rPr>
        <w:tab/>
      </w:r>
    </w:p>
    <w:tbl>
      <w:tblPr>
        <w:tblStyle w:val="TableGrid"/>
        <w:tblW w:w="14459" w:type="dxa"/>
        <w:tblInd w:w="-176" w:type="dxa"/>
        <w:tblLayout w:type="fixed"/>
        <w:tblLook w:val="04A0" w:firstRow="1" w:lastRow="0" w:firstColumn="1" w:lastColumn="0" w:noHBand="0" w:noVBand="1"/>
      </w:tblPr>
      <w:tblGrid>
        <w:gridCol w:w="710"/>
        <w:gridCol w:w="2835"/>
        <w:gridCol w:w="2835"/>
        <w:gridCol w:w="2268"/>
        <w:gridCol w:w="2410"/>
        <w:gridCol w:w="3401"/>
      </w:tblGrid>
      <w:tr w:rsidR="0094335B" w:rsidRPr="00445EA7" w:rsidTr="00A42667">
        <w:trPr>
          <w:tblHeader/>
        </w:trPr>
        <w:tc>
          <w:tcPr>
            <w:tcW w:w="710" w:type="dxa"/>
            <w:vAlign w:val="center"/>
          </w:tcPr>
          <w:p w:rsidR="0094335B" w:rsidRPr="00A42667" w:rsidRDefault="0094335B" w:rsidP="0075012E">
            <w:pPr>
              <w:jc w:val="center"/>
              <w:rPr>
                <w:b/>
                <w:sz w:val="28"/>
                <w:szCs w:val="28"/>
              </w:rPr>
            </w:pPr>
            <w:r w:rsidRPr="00A42667">
              <w:rPr>
                <w:b/>
                <w:sz w:val="28"/>
                <w:szCs w:val="28"/>
              </w:rPr>
              <w:t>TT</w:t>
            </w:r>
          </w:p>
        </w:tc>
        <w:tc>
          <w:tcPr>
            <w:tcW w:w="2835" w:type="dxa"/>
            <w:vAlign w:val="center"/>
          </w:tcPr>
          <w:p w:rsidR="005A7A1F" w:rsidRDefault="0094335B" w:rsidP="0075012E">
            <w:pPr>
              <w:jc w:val="center"/>
              <w:rPr>
                <w:b/>
                <w:sz w:val="28"/>
                <w:szCs w:val="28"/>
              </w:rPr>
            </w:pPr>
            <w:r w:rsidRPr="00D5302A">
              <w:rPr>
                <w:b/>
                <w:sz w:val="28"/>
                <w:szCs w:val="28"/>
              </w:rPr>
              <w:t xml:space="preserve">Tên thủ tục </w:t>
            </w:r>
          </w:p>
          <w:p w:rsidR="0094335B" w:rsidRPr="00D5302A" w:rsidRDefault="0094335B" w:rsidP="0075012E">
            <w:pPr>
              <w:jc w:val="center"/>
              <w:rPr>
                <w:b/>
                <w:sz w:val="28"/>
                <w:szCs w:val="28"/>
              </w:rPr>
            </w:pPr>
            <w:r w:rsidRPr="00D5302A">
              <w:rPr>
                <w:b/>
                <w:sz w:val="28"/>
                <w:szCs w:val="28"/>
              </w:rPr>
              <w:t>hành chính</w:t>
            </w:r>
          </w:p>
        </w:tc>
        <w:tc>
          <w:tcPr>
            <w:tcW w:w="2835" w:type="dxa"/>
            <w:vAlign w:val="center"/>
          </w:tcPr>
          <w:p w:rsidR="0094335B" w:rsidRPr="00D5302A" w:rsidRDefault="0094335B" w:rsidP="0075012E">
            <w:pPr>
              <w:jc w:val="center"/>
              <w:rPr>
                <w:b/>
                <w:sz w:val="28"/>
                <w:szCs w:val="28"/>
              </w:rPr>
            </w:pPr>
            <w:r w:rsidRPr="00D5302A">
              <w:rPr>
                <w:b/>
                <w:sz w:val="28"/>
                <w:szCs w:val="28"/>
              </w:rPr>
              <w:t>Thời hạn</w:t>
            </w:r>
            <w:r>
              <w:rPr>
                <w:b/>
                <w:sz w:val="28"/>
                <w:szCs w:val="28"/>
              </w:rPr>
              <w:t xml:space="preserve"> </w:t>
            </w:r>
            <w:r w:rsidRPr="00D5302A">
              <w:rPr>
                <w:b/>
                <w:sz w:val="28"/>
                <w:szCs w:val="28"/>
              </w:rPr>
              <w:t>giải quyết</w:t>
            </w:r>
          </w:p>
        </w:tc>
        <w:tc>
          <w:tcPr>
            <w:tcW w:w="2268" w:type="dxa"/>
            <w:vAlign w:val="center"/>
          </w:tcPr>
          <w:p w:rsidR="001E336B" w:rsidRDefault="0094335B" w:rsidP="0075012E">
            <w:pPr>
              <w:jc w:val="center"/>
              <w:rPr>
                <w:b/>
                <w:sz w:val="28"/>
                <w:szCs w:val="28"/>
              </w:rPr>
            </w:pPr>
            <w:r w:rsidRPr="00D5302A">
              <w:rPr>
                <w:b/>
                <w:sz w:val="28"/>
                <w:szCs w:val="28"/>
              </w:rPr>
              <w:t xml:space="preserve">Địa điểm </w:t>
            </w:r>
          </w:p>
          <w:p w:rsidR="0094335B" w:rsidRPr="00D5302A" w:rsidRDefault="0094335B" w:rsidP="0075012E">
            <w:pPr>
              <w:jc w:val="center"/>
              <w:rPr>
                <w:b/>
                <w:sz w:val="28"/>
                <w:szCs w:val="28"/>
              </w:rPr>
            </w:pPr>
            <w:r w:rsidRPr="00D5302A">
              <w:rPr>
                <w:b/>
                <w:sz w:val="28"/>
                <w:szCs w:val="28"/>
              </w:rPr>
              <w:t>thực hiện</w:t>
            </w:r>
          </w:p>
        </w:tc>
        <w:tc>
          <w:tcPr>
            <w:tcW w:w="2410" w:type="dxa"/>
            <w:vAlign w:val="center"/>
          </w:tcPr>
          <w:p w:rsidR="0094335B" w:rsidRPr="00D5302A" w:rsidRDefault="0094335B" w:rsidP="0075012E">
            <w:pPr>
              <w:jc w:val="center"/>
              <w:rPr>
                <w:b/>
                <w:sz w:val="28"/>
                <w:szCs w:val="28"/>
              </w:rPr>
            </w:pPr>
            <w:r w:rsidRPr="00D5302A">
              <w:rPr>
                <w:b/>
                <w:sz w:val="28"/>
                <w:szCs w:val="28"/>
              </w:rPr>
              <w:t>Phí, lệ phí</w:t>
            </w:r>
          </w:p>
        </w:tc>
        <w:tc>
          <w:tcPr>
            <w:tcW w:w="3401" w:type="dxa"/>
            <w:vAlign w:val="center"/>
          </w:tcPr>
          <w:p w:rsidR="0094335B" w:rsidRPr="00D5302A" w:rsidRDefault="0094335B" w:rsidP="0075012E">
            <w:pPr>
              <w:jc w:val="center"/>
              <w:rPr>
                <w:b/>
                <w:sz w:val="28"/>
                <w:szCs w:val="28"/>
              </w:rPr>
            </w:pPr>
            <w:r w:rsidRPr="00D5302A">
              <w:rPr>
                <w:b/>
                <w:sz w:val="28"/>
                <w:szCs w:val="28"/>
              </w:rPr>
              <w:t>Căn cứ pháp lý</w:t>
            </w:r>
          </w:p>
        </w:tc>
      </w:tr>
      <w:tr w:rsidR="0094335B" w:rsidRPr="009D754B" w:rsidTr="00A42667">
        <w:tc>
          <w:tcPr>
            <w:tcW w:w="710" w:type="dxa"/>
            <w:vAlign w:val="center"/>
          </w:tcPr>
          <w:p w:rsidR="0094335B" w:rsidRPr="009D754B" w:rsidRDefault="0094335B" w:rsidP="0075012E">
            <w:pPr>
              <w:jc w:val="center"/>
              <w:rPr>
                <w:b/>
                <w:sz w:val="28"/>
                <w:szCs w:val="28"/>
              </w:rPr>
            </w:pPr>
            <w:r w:rsidRPr="009D754B">
              <w:rPr>
                <w:b/>
                <w:sz w:val="28"/>
                <w:szCs w:val="28"/>
              </w:rPr>
              <w:t>I</w:t>
            </w:r>
          </w:p>
        </w:tc>
        <w:tc>
          <w:tcPr>
            <w:tcW w:w="13749" w:type="dxa"/>
            <w:gridSpan w:val="5"/>
            <w:vAlign w:val="center"/>
          </w:tcPr>
          <w:p w:rsidR="0094335B" w:rsidRPr="009D754B" w:rsidRDefault="004C7181" w:rsidP="0075012E">
            <w:pPr>
              <w:widowControl w:val="0"/>
              <w:rPr>
                <w:b/>
                <w:sz w:val="26"/>
                <w:szCs w:val="26"/>
              </w:rPr>
            </w:pPr>
            <w:r w:rsidRPr="009D754B">
              <w:rPr>
                <w:b/>
                <w:spacing w:val="-10"/>
                <w:sz w:val="26"/>
                <w:szCs w:val="26"/>
              </w:rPr>
              <w:t>LĨNH VỰC HỖ TRỢ DOANH NGHIỆP NHỎ VÀ VỪA</w:t>
            </w:r>
            <w:r w:rsidR="008202D4" w:rsidRPr="009D754B">
              <w:rPr>
                <w:b/>
                <w:spacing w:val="-10"/>
                <w:sz w:val="26"/>
                <w:szCs w:val="26"/>
              </w:rPr>
              <w:t xml:space="preserve">  </w:t>
            </w:r>
            <w:r w:rsidR="005A7A1F">
              <w:rPr>
                <w:b/>
                <w:spacing w:val="-10"/>
                <w:sz w:val="26"/>
                <w:szCs w:val="26"/>
              </w:rPr>
              <w:t xml:space="preserve"> </w:t>
            </w:r>
          </w:p>
        </w:tc>
      </w:tr>
      <w:tr w:rsidR="0094335B" w:rsidRPr="00445EA7" w:rsidTr="00A42667">
        <w:tc>
          <w:tcPr>
            <w:tcW w:w="710" w:type="dxa"/>
            <w:vAlign w:val="center"/>
          </w:tcPr>
          <w:p w:rsidR="0094335B" w:rsidRPr="00445EA7" w:rsidRDefault="0094335B" w:rsidP="0075012E">
            <w:pPr>
              <w:jc w:val="center"/>
              <w:rPr>
                <w:sz w:val="28"/>
                <w:szCs w:val="28"/>
              </w:rPr>
            </w:pPr>
            <w:r w:rsidRPr="00445EA7">
              <w:rPr>
                <w:sz w:val="28"/>
                <w:szCs w:val="28"/>
              </w:rPr>
              <w:t>1</w:t>
            </w:r>
          </w:p>
        </w:tc>
        <w:tc>
          <w:tcPr>
            <w:tcW w:w="2835" w:type="dxa"/>
            <w:vAlign w:val="center"/>
          </w:tcPr>
          <w:p w:rsidR="0094335B" w:rsidRPr="00803B47" w:rsidRDefault="00803B47" w:rsidP="0075012E">
            <w:pPr>
              <w:jc w:val="both"/>
              <w:rPr>
                <w:sz w:val="28"/>
                <w:szCs w:val="28"/>
              </w:rPr>
            </w:pPr>
            <w:r w:rsidRPr="00803B47">
              <w:rPr>
                <w:sz w:val="28"/>
                <w:szCs w:val="28"/>
              </w:rPr>
              <w:t>Thông báo thành lập quỹ đầu tư khởi nghiệp sáng tạo</w:t>
            </w:r>
          </w:p>
        </w:tc>
        <w:tc>
          <w:tcPr>
            <w:tcW w:w="2835" w:type="dxa"/>
            <w:vAlign w:val="center"/>
          </w:tcPr>
          <w:p w:rsidR="00803B47" w:rsidRDefault="00803B47" w:rsidP="0075012E">
            <w:pPr>
              <w:ind w:firstLine="57"/>
              <w:jc w:val="both"/>
              <w:rPr>
                <w:sz w:val="28"/>
                <w:szCs w:val="28"/>
              </w:rPr>
            </w:pPr>
            <w:r w:rsidRPr="00532D5A">
              <w:rPr>
                <w:sz w:val="28"/>
                <w:szCs w:val="28"/>
                <w:lang w:val="vi-VN"/>
              </w:rPr>
              <w:t xml:space="preserve">15 ngày làm việc, kể từ ngày nhận </w:t>
            </w:r>
            <w:r w:rsidR="000B710A">
              <w:rPr>
                <w:sz w:val="28"/>
                <w:szCs w:val="28"/>
              </w:rPr>
              <w:t>đủ hồ sơ hợp lệ</w:t>
            </w:r>
            <w:r w:rsidRPr="00532D5A">
              <w:rPr>
                <w:sz w:val="28"/>
                <w:szCs w:val="28"/>
                <w:lang w:val="vi-VN"/>
              </w:rPr>
              <w:t>.</w:t>
            </w:r>
          </w:p>
          <w:p w:rsidR="00803B47" w:rsidRPr="00803B47" w:rsidRDefault="00803B47" w:rsidP="0075012E">
            <w:pPr>
              <w:ind w:firstLine="57"/>
              <w:jc w:val="both"/>
              <w:rPr>
                <w:i/>
                <w:sz w:val="28"/>
                <w:lang w:val="vi-VN"/>
              </w:rPr>
            </w:pPr>
            <w:r w:rsidRPr="00803B47">
              <w:rPr>
                <w:i/>
                <w:sz w:val="28"/>
                <w:lang w:val="vi-VN"/>
              </w:rPr>
              <w:t>Trong đó:</w:t>
            </w:r>
          </w:p>
          <w:p w:rsidR="00803B47" w:rsidRPr="00416917" w:rsidRDefault="00B034A4" w:rsidP="0075012E">
            <w:pPr>
              <w:ind w:firstLine="57"/>
              <w:jc w:val="both"/>
              <w:rPr>
                <w:sz w:val="28"/>
                <w:lang w:val="vi-VN"/>
              </w:rPr>
            </w:pPr>
            <w:r>
              <w:rPr>
                <w:sz w:val="28"/>
              </w:rPr>
              <w:t>-</w:t>
            </w:r>
            <w:r w:rsidRPr="00416917">
              <w:rPr>
                <w:sz w:val="28"/>
                <w:lang w:val="vi-VN"/>
              </w:rPr>
              <w:t xml:space="preserve"> </w:t>
            </w:r>
            <w:r w:rsidR="00803B47" w:rsidRPr="00416917">
              <w:rPr>
                <w:sz w:val="28"/>
              </w:rPr>
              <w:t xml:space="preserve">Cán bộ tiếp nhận tại </w:t>
            </w:r>
            <w:r w:rsidR="00803B47" w:rsidRPr="00416917">
              <w:rPr>
                <w:sz w:val="28"/>
                <w:lang w:val="vi-VN"/>
              </w:rPr>
              <w:t xml:space="preserve">Trung tâm </w:t>
            </w:r>
            <w:r w:rsidR="001E336B">
              <w:rPr>
                <w:sz w:val="28"/>
              </w:rPr>
              <w:t>H</w:t>
            </w:r>
            <w:r w:rsidR="000600A9">
              <w:rPr>
                <w:sz w:val="28"/>
              </w:rPr>
              <w:t>C</w:t>
            </w:r>
            <w:r w:rsidR="001E336B">
              <w:rPr>
                <w:sz w:val="28"/>
              </w:rPr>
              <w:t xml:space="preserve">C </w:t>
            </w:r>
            <w:r w:rsidR="00803B47" w:rsidRPr="00416917">
              <w:rPr>
                <w:sz w:val="28"/>
                <w:lang w:val="vi-VN"/>
              </w:rPr>
              <w:t>0,5 ngày;</w:t>
            </w:r>
          </w:p>
          <w:p w:rsidR="00803B47" w:rsidRPr="00416917" w:rsidRDefault="00B034A4" w:rsidP="0075012E">
            <w:pPr>
              <w:ind w:firstLine="57"/>
              <w:jc w:val="both"/>
              <w:rPr>
                <w:sz w:val="28"/>
                <w:lang w:val="vi-VN"/>
              </w:rPr>
            </w:pPr>
            <w:r>
              <w:rPr>
                <w:sz w:val="28"/>
              </w:rPr>
              <w:t>-</w:t>
            </w:r>
            <w:r w:rsidRPr="00416917">
              <w:rPr>
                <w:sz w:val="28"/>
              </w:rPr>
              <w:t xml:space="preserve"> </w:t>
            </w:r>
            <w:r w:rsidR="00803B47" w:rsidRPr="00416917">
              <w:rPr>
                <w:sz w:val="28"/>
                <w:lang w:val="vi-VN"/>
              </w:rPr>
              <w:t>Phòng chuyên môn thẩm định</w:t>
            </w:r>
            <w:r w:rsidR="00803B47" w:rsidRPr="00416917">
              <w:rPr>
                <w:sz w:val="28"/>
              </w:rPr>
              <w:t>, ký thông báo</w:t>
            </w:r>
            <w:r w:rsidR="00803B47" w:rsidRPr="00416917">
              <w:rPr>
                <w:sz w:val="28"/>
                <w:lang w:val="vi-VN"/>
              </w:rPr>
              <w:t xml:space="preserve"> </w:t>
            </w:r>
            <w:r w:rsidR="00803B47" w:rsidRPr="00416917">
              <w:rPr>
                <w:sz w:val="28"/>
              </w:rPr>
              <w:t>14</w:t>
            </w:r>
            <w:r w:rsidR="00803B47" w:rsidRPr="00416917">
              <w:rPr>
                <w:sz w:val="28"/>
                <w:lang w:val="vi-VN"/>
              </w:rPr>
              <w:t xml:space="preserve"> ngày;</w:t>
            </w:r>
          </w:p>
          <w:p w:rsidR="0094335B" w:rsidRPr="00445EA7" w:rsidRDefault="00B034A4" w:rsidP="00A42667">
            <w:pPr>
              <w:widowControl w:val="0"/>
              <w:ind w:firstLine="57"/>
              <w:jc w:val="both"/>
              <w:rPr>
                <w:b/>
                <w:sz w:val="28"/>
                <w:szCs w:val="28"/>
              </w:rPr>
            </w:pPr>
            <w:r>
              <w:rPr>
                <w:sz w:val="28"/>
              </w:rPr>
              <w:t>-</w:t>
            </w:r>
            <w:r w:rsidRPr="00416917">
              <w:rPr>
                <w:sz w:val="28"/>
              </w:rPr>
              <w:t xml:space="preserve"> </w:t>
            </w:r>
            <w:r w:rsidR="00803B47" w:rsidRPr="00416917">
              <w:rPr>
                <w:sz w:val="28"/>
                <w:lang w:val="vi-VN"/>
              </w:rPr>
              <w:t>Phòng chuyên</w:t>
            </w:r>
            <w:r w:rsidR="00803B47" w:rsidRPr="00416917">
              <w:rPr>
                <w:sz w:val="28"/>
              </w:rPr>
              <w:t xml:space="preserve"> </w:t>
            </w:r>
            <w:r w:rsidR="00803B47" w:rsidRPr="00416917">
              <w:rPr>
                <w:sz w:val="28"/>
                <w:lang w:val="vi-VN"/>
              </w:rPr>
              <w:t xml:space="preserve">môn chuyển cho </w:t>
            </w:r>
            <w:r w:rsidR="000B710A">
              <w:rPr>
                <w:sz w:val="28"/>
              </w:rPr>
              <w:t>c</w:t>
            </w:r>
            <w:r w:rsidR="000B710A" w:rsidRPr="00416917">
              <w:rPr>
                <w:sz w:val="28"/>
              </w:rPr>
              <w:t xml:space="preserve">án </w:t>
            </w:r>
            <w:r w:rsidR="00803B47" w:rsidRPr="00416917">
              <w:rPr>
                <w:sz w:val="28"/>
              </w:rPr>
              <w:t xml:space="preserve">bộ tiếp nhận tại </w:t>
            </w:r>
            <w:r w:rsidR="00803B47" w:rsidRPr="00416917">
              <w:rPr>
                <w:sz w:val="28"/>
                <w:lang w:val="vi-VN"/>
              </w:rPr>
              <w:t>Trung tâm</w:t>
            </w:r>
            <w:r w:rsidR="00671476">
              <w:rPr>
                <w:sz w:val="28"/>
              </w:rPr>
              <w:t xml:space="preserve"> </w:t>
            </w:r>
            <w:r w:rsidR="001E336B">
              <w:rPr>
                <w:sz w:val="28"/>
              </w:rPr>
              <w:t>H</w:t>
            </w:r>
            <w:r w:rsidR="00B14FD1">
              <w:rPr>
                <w:sz w:val="28"/>
              </w:rPr>
              <w:t>C</w:t>
            </w:r>
            <w:r w:rsidR="001E336B">
              <w:rPr>
                <w:sz w:val="28"/>
              </w:rPr>
              <w:t xml:space="preserve">C </w:t>
            </w:r>
            <w:r w:rsidR="00803B47" w:rsidRPr="00416917">
              <w:rPr>
                <w:sz w:val="28"/>
                <w:lang w:val="vi-VN"/>
              </w:rPr>
              <w:t>0,5 ngày</w:t>
            </w:r>
            <w:r w:rsidR="00803B47" w:rsidRPr="00416917">
              <w:rPr>
                <w:sz w:val="28"/>
              </w:rPr>
              <w:t>.</w:t>
            </w:r>
          </w:p>
        </w:tc>
        <w:tc>
          <w:tcPr>
            <w:tcW w:w="2268" w:type="dxa"/>
            <w:vAlign w:val="center"/>
          </w:tcPr>
          <w:p w:rsidR="00774B26" w:rsidRDefault="00774B26" w:rsidP="0075012E">
            <w:pPr>
              <w:jc w:val="both"/>
              <w:rPr>
                <w:bCs/>
                <w:sz w:val="28"/>
                <w:szCs w:val="28"/>
              </w:rPr>
            </w:pPr>
          </w:p>
          <w:p w:rsidR="00803B47" w:rsidRPr="00445EA7" w:rsidRDefault="00803B47" w:rsidP="0075012E">
            <w:pPr>
              <w:jc w:val="both"/>
              <w:rPr>
                <w:bCs/>
                <w:sz w:val="28"/>
                <w:szCs w:val="28"/>
              </w:rPr>
            </w:pPr>
            <w:r w:rsidRPr="00445EA7">
              <w:rPr>
                <w:bCs/>
                <w:sz w:val="28"/>
                <w:szCs w:val="28"/>
              </w:rPr>
              <w:t>N</w:t>
            </w:r>
            <w:r w:rsidRPr="00445EA7">
              <w:rPr>
                <w:bCs/>
                <w:sz w:val="28"/>
                <w:szCs w:val="28"/>
                <w:lang w:val="vi-VN"/>
              </w:rPr>
              <w:t>ộp hồ sơ trực tiếp tại Trung tâm Hành chính công tỉnh</w:t>
            </w:r>
            <w:r w:rsidRPr="00445EA7">
              <w:rPr>
                <w:bCs/>
                <w:sz w:val="28"/>
                <w:szCs w:val="28"/>
              </w:rPr>
              <w:t xml:space="preserve"> (</w:t>
            </w:r>
            <w:r w:rsidR="00102E17">
              <w:rPr>
                <w:bCs/>
                <w:sz w:val="28"/>
                <w:szCs w:val="28"/>
              </w:rPr>
              <w:t>s</w:t>
            </w:r>
            <w:r w:rsidR="00102E17" w:rsidRPr="00445EA7">
              <w:rPr>
                <w:bCs/>
                <w:sz w:val="28"/>
                <w:szCs w:val="28"/>
              </w:rPr>
              <w:t xml:space="preserve">ố </w:t>
            </w:r>
            <w:r w:rsidRPr="00445EA7">
              <w:rPr>
                <w:bCs/>
                <w:sz w:val="28"/>
                <w:szCs w:val="28"/>
              </w:rPr>
              <w:t>02</w:t>
            </w:r>
            <w:r w:rsidR="000B710A">
              <w:rPr>
                <w:bCs/>
                <w:sz w:val="28"/>
                <w:szCs w:val="28"/>
              </w:rPr>
              <w:t xml:space="preserve"> </w:t>
            </w:r>
            <w:r w:rsidRPr="00445EA7">
              <w:rPr>
                <w:bCs/>
                <w:sz w:val="28"/>
                <w:szCs w:val="28"/>
              </w:rPr>
              <w:t xml:space="preserve">A, đường Nguyễn Chí Thanh, </w:t>
            </w:r>
            <w:r w:rsidR="000B710A">
              <w:rPr>
                <w:bCs/>
                <w:sz w:val="28"/>
                <w:szCs w:val="28"/>
              </w:rPr>
              <w:t>thành phố</w:t>
            </w:r>
            <w:r w:rsidRPr="00445EA7">
              <w:rPr>
                <w:bCs/>
                <w:sz w:val="28"/>
                <w:szCs w:val="28"/>
              </w:rPr>
              <w:t xml:space="preserve"> Hà Tĩnh, tỉnh Hà Tĩnh)</w:t>
            </w:r>
          </w:p>
          <w:p w:rsidR="0094335B" w:rsidRPr="00445EA7" w:rsidRDefault="0094335B" w:rsidP="0075012E">
            <w:pPr>
              <w:jc w:val="both"/>
              <w:rPr>
                <w:b/>
                <w:sz w:val="28"/>
                <w:szCs w:val="28"/>
              </w:rPr>
            </w:pPr>
          </w:p>
        </w:tc>
        <w:tc>
          <w:tcPr>
            <w:tcW w:w="2410" w:type="dxa"/>
            <w:vAlign w:val="center"/>
          </w:tcPr>
          <w:p w:rsidR="00774B26" w:rsidRDefault="00774B26" w:rsidP="0075012E">
            <w:pPr>
              <w:jc w:val="center"/>
              <w:rPr>
                <w:sz w:val="28"/>
                <w:szCs w:val="28"/>
              </w:rPr>
            </w:pPr>
          </w:p>
          <w:p w:rsidR="00774B26" w:rsidRDefault="00774B26" w:rsidP="0075012E">
            <w:pPr>
              <w:jc w:val="center"/>
              <w:rPr>
                <w:sz w:val="28"/>
                <w:szCs w:val="28"/>
              </w:rPr>
            </w:pPr>
          </w:p>
          <w:p w:rsidR="00774B26" w:rsidRDefault="00774B26" w:rsidP="0075012E">
            <w:pPr>
              <w:jc w:val="center"/>
              <w:rPr>
                <w:sz w:val="28"/>
                <w:szCs w:val="28"/>
              </w:rPr>
            </w:pPr>
          </w:p>
          <w:p w:rsidR="00774B26" w:rsidRDefault="00774B26" w:rsidP="0075012E">
            <w:pPr>
              <w:jc w:val="center"/>
              <w:rPr>
                <w:sz w:val="28"/>
                <w:szCs w:val="28"/>
              </w:rPr>
            </w:pPr>
          </w:p>
          <w:p w:rsidR="00774B26" w:rsidRDefault="00774B26" w:rsidP="0075012E">
            <w:pPr>
              <w:jc w:val="center"/>
              <w:rPr>
                <w:sz w:val="28"/>
                <w:szCs w:val="28"/>
              </w:rPr>
            </w:pPr>
          </w:p>
          <w:p w:rsidR="0094335B" w:rsidRPr="00445EA7" w:rsidRDefault="00803B47" w:rsidP="0075012E">
            <w:pPr>
              <w:jc w:val="center"/>
              <w:rPr>
                <w:sz w:val="28"/>
                <w:szCs w:val="28"/>
              </w:rPr>
            </w:pPr>
            <w:r>
              <w:rPr>
                <w:sz w:val="28"/>
                <w:szCs w:val="28"/>
              </w:rPr>
              <w:t>Không</w:t>
            </w:r>
          </w:p>
        </w:tc>
        <w:tc>
          <w:tcPr>
            <w:tcW w:w="3401" w:type="dxa"/>
            <w:vAlign w:val="center"/>
          </w:tcPr>
          <w:p w:rsidR="00803B47" w:rsidRPr="00532D5A" w:rsidRDefault="00803B47" w:rsidP="0075012E">
            <w:pPr>
              <w:jc w:val="both"/>
              <w:rPr>
                <w:sz w:val="28"/>
                <w:szCs w:val="28"/>
              </w:rPr>
            </w:pPr>
            <w:r w:rsidRPr="00532D5A">
              <w:rPr>
                <w:sz w:val="28"/>
                <w:szCs w:val="28"/>
              </w:rPr>
              <w:t>- Luật Hỗ trợ doanh nghiệp nhỏ và vừa ngày 12</w:t>
            </w:r>
            <w:r w:rsidR="000B710A">
              <w:rPr>
                <w:sz w:val="28"/>
                <w:szCs w:val="28"/>
              </w:rPr>
              <w:t>/</w:t>
            </w:r>
            <w:r w:rsidRPr="00532D5A">
              <w:rPr>
                <w:sz w:val="28"/>
                <w:szCs w:val="28"/>
              </w:rPr>
              <w:t>6</w:t>
            </w:r>
            <w:r w:rsidR="000B710A">
              <w:rPr>
                <w:sz w:val="28"/>
                <w:szCs w:val="28"/>
              </w:rPr>
              <w:t>/</w:t>
            </w:r>
            <w:r w:rsidRPr="00532D5A">
              <w:rPr>
                <w:sz w:val="28"/>
                <w:szCs w:val="28"/>
              </w:rPr>
              <w:t>2017</w:t>
            </w:r>
            <w:r w:rsidR="000B710A">
              <w:rPr>
                <w:sz w:val="28"/>
                <w:szCs w:val="28"/>
              </w:rPr>
              <w:t>;</w:t>
            </w:r>
          </w:p>
          <w:p w:rsidR="00803B47" w:rsidRPr="00532D5A" w:rsidRDefault="00803B47" w:rsidP="0075012E">
            <w:pPr>
              <w:jc w:val="both"/>
              <w:rPr>
                <w:sz w:val="28"/>
                <w:szCs w:val="28"/>
              </w:rPr>
            </w:pPr>
            <w:r w:rsidRPr="00532D5A">
              <w:rPr>
                <w:sz w:val="28"/>
                <w:szCs w:val="28"/>
              </w:rPr>
              <w:t>- Nghị định số 38/2018/NĐ-CP ngày 11</w:t>
            </w:r>
            <w:r w:rsidR="000B710A">
              <w:rPr>
                <w:sz w:val="28"/>
                <w:szCs w:val="28"/>
              </w:rPr>
              <w:t>/</w:t>
            </w:r>
            <w:r w:rsidRPr="00532D5A">
              <w:rPr>
                <w:sz w:val="28"/>
                <w:szCs w:val="28"/>
              </w:rPr>
              <w:t>3</w:t>
            </w:r>
            <w:r w:rsidR="000B710A">
              <w:rPr>
                <w:sz w:val="28"/>
                <w:szCs w:val="28"/>
              </w:rPr>
              <w:t>/</w:t>
            </w:r>
            <w:r w:rsidRPr="00532D5A">
              <w:rPr>
                <w:sz w:val="28"/>
                <w:szCs w:val="28"/>
              </w:rPr>
              <w:t>2018 của Chính phủ quy định chi tiết về đầu tư cho doanh nghiệp nhỏ và vừa khởi nghiệp sáng tạo.</w:t>
            </w:r>
          </w:p>
          <w:p w:rsidR="0094335B" w:rsidRPr="00445EA7" w:rsidRDefault="0094335B" w:rsidP="0075012E">
            <w:pPr>
              <w:tabs>
                <w:tab w:val="left" w:pos="-18378"/>
              </w:tabs>
              <w:jc w:val="both"/>
              <w:rPr>
                <w:sz w:val="28"/>
                <w:szCs w:val="28"/>
                <w:lang w:val="nb-NO"/>
              </w:rPr>
            </w:pPr>
          </w:p>
        </w:tc>
      </w:tr>
      <w:tr w:rsidR="0085202C" w:rsidRPr="00445EA7" w:rsidTr="00A42667">
        <w:tc>
          <w:tcPr>
            <w:tcW w:w="710" w:type="dxa"/>
            <w:vAlign w:val="center"/>
          </w:tcPr>
          <w:p w:rsidR="0085202C" w:rsidRPr="00445EA7" w:rsidRDefault="0085202C" w:rsidP="0075012E">
            <w:pPr>
              <w:jc w:val="center"/>
              <w:rPr>
                <w:sz w:val="28"/>
                <w:szCs w:val="28"/>
              </w:rPr>
            </w:pPr>
            <w:r>
              <w:rPr>
                <w:sz w:val="28"/>
                <w:szCs w:val="28"/>
              </w:rPr>
              <w:t>2</w:t>
            </w:r>
          </w:p>
        </w:tc>
        <w:tc>
          <w:tcPr>
            <w:tcW w:w="2835" w:type="dxa"/>
            <w:vAlign w:val="center"/>
          </w:tcPr>
          <w:p w:rsidR="0085202C" w:rsidRPr="00803B47" w:rsidRDefault="0085202C" w:rsidP="0075012E">
            <w:pPr>
              <w:jc w:val="both"/>
              <w:rPr>
                <w:sz w:val="28"/>
                <w:szCs w:val="28"/>
              </w:rPr>
            </w:pPr>
            <w:r w:rsidRPr="00803B47">
              <w:rPr>
                <w:sz w:val="28"/>
                <w:szCs w:val="28"/>
                <w:lang w:val="vi-VN"/>
              </w:rPr>
              <w:t>Thông báo tăng, giảm vốn góp của quỹ đầu tư khởi nghiệp sáng tạo</w:t>
            </w:r>
          </w:p>
        </w:tc>
        <w:tc>
          <w:tcPr>
            <w:tcW w:w="2835" w:type="dxa"/>
            <w:vAlign w:val="center"/>
          </w:tcPr>
          <w:p w:rsidR="0085202C" w:rsidRDefault="0085202C" w:rsidP="0075012E">
            <w:pPr>
              <w:ind w:firstLine="57"/>
              <w:jc w:val="both"/>
              <w:rPr>
                <w:sz w:val="28"/>
                <w:szCs w:val="28"/>
              </w:rPr>
            </w:pPr>
            <w:r w:rsidRPr="00532D5A">
              <w:rPr>
                <w:sz w:val="28"/>
                <w:szCs w:val="28"/>
                <w:lang w:val="vi-VN"/>
              </w:rPr>
              <w:t xml:space="preserve">15 ngày làm việc, kể từ ngày nhận </w:t>
            </w:r>
            <w:r>
              <w:rPr>
                <w:sz w:val="28"/>
                <w:szCs w:val="28"/>
              </w:rPr>
              <w:t>đủ hồ sơ hợp lệ</w:t>
            </w:r>
            <w:r w:rsidRPr="00532D5A">
              <w:rPr>
                <w:sz w:val="28"/>
                <w:szCs w:val="28"/>
                <w:lang w:val="vi-VN"/>
              </w:rPr>
              <w:t>.</w:t>
            </w:r>
          </w:p>
          <w:p w:rsidR="0085202C" w:rsidRPr="00803B47" w:rsidRDefault="0085202C" w:rsidP="0075012E">
            <w:pPr>
              <w:ind w:firstLine="57"/>
              <w:jc w:val="both"/>
              <w:rPr>
                <w:i/>
                <w:sz w:val="28"/>
                <w:lang w:val="vi-VN"/>
              </w:rPr>
            </w:pPr>
            <w:r w:rsidRPr="00803B47">
              <w:rPr>
                <w:i/>
                <w:sz w:val="28"/>
                <w:lang w:val="vi-VN"/>
              </w:rPr>
              <w:t>Trong đó:</w:t>
            </w:r>
          </w:p>
          <w:p w:rsidR="0085202C" w:rsidRPr="00AA18A4" w:rsidRDefault="0085202C" w:rsidP="0075012E">
            <w:pPr>
              <w:ind w:firstLine="57"/>
              <w:jc w:val="both"/>
              <w:rPr>
                <w:sz w:val="28"/>
                <w:lang w:val="vi-VN"/>
              </w:rPr>
            </w:pPr>
            <w:r>
              <w:rPr>
                <w:sz w:val="28"/>
              </w:rPr>
              <w:lastRenderedPageBreak/>
              <w:t>-</w:t>
            </w:r>
            <w:r w:rsidRPr="00AA18A4">
              <w:rPr>
                <w:sz w:val="28"/>
                <w:lang w:val="vi-VN"/>
              </w:rPr>
              <w:t xml:space="preserve"> </w:t>
            </w:r>
            <w:r w:rsidRPr="00AA18A4">
              <w:rPr>
                <w:sz w:val="28"/>
              </w:rPr>
              <w:t xml:space="preserve">Cán bộ tiếp nhận tại </w:t>
            </w:r>
            <w:r w:rsidRPr="00AA18A4">
              <w:rPr>
                <w:sz w:val="28"/>
                <w:lang w:val="vi-VN"/>
              </w:rPr>
              <w:t xml:space="preserve">Trung tâm </w:t>
            </w:r>
            <w:r>
              <w:rPr>
                <w:sz w:val="28"/>
              </w:rPr>
              <w:t>H</w:t>
            </w:r>
            <w:r w:rsidR="00B14FD1">
              <w:rPr>
                <w:sz w:val="28"/>
              </w:rPr>
              <w:t>C</w:t>
            </w:r>
            <w:r>
              <w:rPr>
                <w:sz w:val="28"/>
              </w:rPr>
              <w:t xml:space="preserve">C </w:t>
            </w:r>
            <w:r w:rsidRPr="00AA18A4">
              <w:rPr>
                <w:sz w:val="28"/>
                <w:lang w:val="vi-VN"/>
              </w:rPr>
              <w:t>0,5 ngày;</w:t>
            </w:r>
          </w:p>
          <w:p w:rsidR="0085202C" w:rsidRPr="00AA18A4" w:rsidRDefault="0085202C" w:rsidP="0075012E">
            <w:pPr>
              <w:ind w:firstLine="57"/>
              <w:jc w:val="both"/>
              <w:rPr>
                <w:sz w:val="28"/>
                <w:lang w:val="vi-VN"/>
              </w:rPr>
            </w:pPr>
            <w:r>
              <w:rPr>
                <w:sz w:val="28"/>
              </w:rPr>
              <w:t>-</w:t>
            </w:r>
            <w:r w:rsidRPr="00AA18A4">
              <w:rPr>
                <w:sz w:val="28"/>
              </w:rPr>
              <w:t xml:space="preserve"> </w:t>
            </w:r>
            <w:r w:rsidRPr="00AA18A4">
              <w:rPr>
                <w:sz w:val="28"/>
                <w:lang w:val="vi-VN"/>
              </w:rPr>
              <w:t>Phòng chuyên môn thẩm định</w:t>
            </w:r>
            <w:r w:rsidRPr="00AA18A4">
              <w:rPr>
                <w:sz w:val="28"/>
              </w:rPr>
              <w:t>, ký thông báo</w:t>
            </w:r>
            <w:r w:rsidRPr="00AA18A4">
              <w:rPr>
                <w:sz w:val="28"/>
                <w:lang w:val="vi-VN"/>
              </w:rPr>
              <w:t xml:space="preserve"> </w:t>
            </w:r>
            <w:r w:rsidRPr="00AA18A4">
              <w:rPr>
                <w:sz w:val="28"/>
              </w:rPr>
              <w:t>14</w:t>
            </w:r>
            <w:r w:rsidRPr="00AA18A4">
              <w:rPr>
                <w:sz w:val="28"/>
                <w:lang w:val="vi-VN"/>
              </w:rPr>
              <w:t xml:space="preserve"> ngày;</w:t>
            </w:r>
          </w:p>
          <w:p w:rsidR="0085202C" w:rsidRPr="00803B47" w:rsidRDefault="0085202C" w:rsidP="00A42667">
            <w:pPr>
              <w:jc w:val="both"/>
              <w:rPr>
                <w:sz w:val="28"/>
                <w:szCs w:val="28"/>
              </w:rPr>
            </w:pPr>
            <w:r>
              <w:rPr>
                <w:sz w:val="28"/>
              </w:rPr>
              <w:t>-</w:t>
            </w:r>
            <w:r w:rsidRPr="00AA18A4">
              <w:rPr>
                <w:sz w:val="28"/>
              </w:rPr>
              <w:t xml:space="preserve"> </w:t>
            </w:r>
            <w:r w:rsidRPr="00AA18A4">
              <w:rPr>
                <w:sz w:val="28"/>
                <w:lang w:val="vi-VN"/>
              </w:rPr>
              <w:t>Phòng chuyên</w:t>
            </w:r>
            <w:r w:rsidRPr="00AA18A4">
              <w:rPr>
                <w:sz w:val="28"/>
              </w:rPr>
              <w:t xml:space="preserve"> </w:t>
            </w:r>
            <w:r w:rsidRPr="00AA18A4">
              <w:rPr>
                <w:sz w:val="28"/>
                <w:lang w:val="vi-VN"/>
              </w:rPr>
              <w:t xml:space="preserve">môn chuyển cho </w:t>
            </w:r>
            <w:r>
              <w:rPr>
                <w:sz w:val="28"/>
              </w:rPr>
              <w:t>c</w:t>
            </w:r>
            <w:r w:rsidRPr="00AA18A4">
              <w:rPr>
                <w:sz w:val="28"/>
              </w:rPr>
              <w:t xml:space="preserve">án bộ tiếp nhận tại </w:t>
            </w:r>
            <w:r w:rsidRPr="00AA18A4">
              <w:rPr>
                <w:sz w:val="28"/>
                <w:lang w:val="vi-VN"/>
              </w:rPr>
              <w:t xml:space="preserve">Trung tâm </w:t>
            </w:r>
            <w:r>
              <w:rPr>
                <w:sz w:val="28"/>
              </w:rPr>
              <w:t>H</w:t>
            </w:r>
            <w:r w:rsidR="00B14FD1">
              <w:rPr>
                <w:sz w:val="28"/>
              </w:rPr>
              <w:t>C</w:t>
            </w:r>
            <w:r>
              <w:rPr>
                <w:sz w:val="28"/>
              </w:rPr>
              <w:t xml:space="preserve">C </w:t>
            </w:r>
            <w:r w:rsidRPr="00AA18A4">
              <w:rPr>
                <w:sz w:val="28"/>
                <w:lang w:val="vi-VN"/>
              </w:rPr>
              <w:t>0,5 ngày</w:t>
            </w:r>
            <w:r w:rsidRPr="00AA18A4">
              <w:rPr>
                <w:sz w:val="28"/>
              </w:rPr>
              <w:t>.</w:t>
            </w:r>
          </w:p>
        </w:tc>
        <w:tc>
          <w:tcPr>
            <w:tcW w:w="2268" w:type="dxa"/>
            <w:vAlign w:val="center"/>
          </w:tcPr>
          <w:p w:rsidR="0085202C" w:rsidRPr="00803B47" w:rsidRDefault="0085202C" w:rsidP="0075012E">
            <w:pPr>
              <w:jc w:val="center"/>
              <w:rPr>
                <w:sz w:val="28"/>
                <w:szCs w:val="28"/>
              </w:rPr>
            </w:pPr>
            <w:r w:rsidRPr="00803B47">
              <w:rPr>
                <w:sz w:val="28"/>
                <w:szCs w:val="28"/>
              </w:rPr>
              <w:lastRenderedPageBreak/>
              <w:t>Như trên</w:t>
            </w:r>
          </w:p>
        </w:tc>
        <w:tc>
          <w:tcPr>
            <w:tcW w:w="2410" w:type="dxa"/>
            <w:vAlign w:val="center"/>
          </w:tcPr>
          <w:p w:rsidR="0085202C" w:rsidRPr="00803B47" w:rsidRDefault="0085202C" w:rsidP="0075012E">
            <w:pPr>
              <w:jc w:val="center"/>
              <w:rPr>
                <w:sz w:val="28"/>
                <w:szCs w:val="28"/>
              </w:rPr>
            </w:pPr>
            <w:r>
              <w:rPr>
                <w:sz w:val="28"/>
                <w:szCs w:val="28"/>
              </w:rPr>
              <w:t>Không</w:t>
            </w:r>
          </w:p>
        </w:tc>
        <w:tc>
          <w:tcPr>
            <w:tcW w:w="3401" w:type="dxa"/>
            <w:vAlign w:val="center"/>
          </w:tcPr>
          <w:p w:rsidR="0085202C" w:rsidRPr="00803B47" w:rsidRDefault="0085202C" w:rsidP="0075012E">
            <w:pPr>
              <w:tabs>
                <w:tab w:val="left" w:pos="-18378"/>
              </w:tabs>
              <w:jc w:val="center"/>
              <w:rPr>
                <w:sz w:val="28"/>
                <w:szCs w:val="28"/>
                <w:lang w:val="nb-NO"/>
              </w:rPr>
            </w:pPr>
            <w:r w:rsidRPr="00803B47">
              <w:rPr>
                <w:sz w:val="28"/>
                <w:szCs w:val="28"/>
                <w:lang w:val="nb-NO"/>
              </w:rPr>
              <w:t>Như trên</w:t>
            </w:r>
          </w:p>
        </w:tc>
      </w:tr>
      <w:tr w:rsidR="00B86F23" w:rsidRPr="00445EA7" w:rsidTr="00A42667">
        <w:tc>
          <w:tcPr>
            <w:tcW w:w="710" w:type="dxa"/>
            <w:vAlign w:val="center"/>
          </w:tcPr>
          <w:p w:rsidR="00B86F23" w:rsidRPr="00803B47" w:rsidRDefault="00B86F23" w:rsidP="0075012E">
            <w:pPr>
              <w:jc w:val="center"/>
              <w:rPr>
                <w:sz w:val="28"/>
                <w:szCs w:val="28"/>
              </w:rPr>
            </w:pPr>
            <w:r w:rsidRPr="00803B47">
              <w:rPr>
                <w:sz w:val="28"/>
                <w:szCs w:val="28"/>
              </w:rPr>
              <w:lastRenderedPageBreak/>
              <w:t>3</w:t>
            </w:r>
          </w:p>
        </w:tc>
        <w:tc>
          <w:tcPr>
            <w:tcW w:w="2835" w:type="dxa"/>
            <w:vAlign w:val="center"/>
          </w:tcPr>
          <w:p w:rsidR="00B86F23" w:rsidRPr="00803B47" w:rsidRDefault="00B86F23" w:rsidP="0075012E">
            <w:pPr>
              <w:widowControl w:val="0"/>
              <w:jc w:val="both"/>
              <w:outlineLvl w:val="1"/>
              <w:rPr>
                <w:rStyle w:val="Strong"/>
                <w:b w:val="0"/>
                <w:bCs w:val="0"/>
                <w:color w:val="000000" w:themeColor="text1"/>
                <w:sz w:val="28"/>
                <w:szCs w:val="28"/>
              </w:rPr>
            </w:pPr>
            <w:r w:rsidRPr="00803B47">
              <w:rPr>
                <w:rStyle w:val="Strong"/>
                <w:b w:val="0"/>
                <w:color w:val="222222"/>
                <w:sz w:val="28"/>
                <w:szCs w:val="28"/>
                <w:shd w:val="clear" w:color="auto" w:fill="FFFFFF"/>
              </w:rPr>
              <w:t>Thông báo gia hạn thời gian hoạt động quỹ đầu tư khởi nghiệp sáng tạo</w:t>
            </w:r>
          </w:p>
          <w:p w:rsidR="00B86F23" w:rsidRPr="00803B47" w:rsidRDefault="00B86F23" w:rsidP="0075012E">
            <w:pPr>
              <w:jc w:val="both"/>
              <w:rPr>
                <w:sz w:val="28"/>
                <w:szCs w:val="28"/>
              </w:rPr>
            </w:pPr>
          </w:p>
        </w:tc>
        <w:tc>
          <w:tcPr>
            <w:tcW w:w="2835" w:type="dxa"/>
            <w:vAlign w:val="center"/>
          </w:tcPr>
          <w:p w:rsidR="00B86F23" w:rsidRDefault="00B86F23" w:rsidP="0075012E">
            <w:pPr>
              <w:ind w:firstLine="57"/>
              <w:jc w:val="both"/>
              <w:rPr>
                <w:sz w:val="28"/>
                <w:szCs w:val="28"/>
              </w:rPr>
            </w:pPr>
            <w:r w:rsidRPr="00532D5A">
              <w:rPr>
                <w:sz w:val="28"/>
                <w:szCs w:val="28"/>
                <w:lang w:val="vi-VN"/>
              </w:rPr>
              <w:t xml:space="preserve">15 ngày làm việc, kể từ ngày nhận </w:t>
            </w:r>
            <w:r>
              <w:rPr>
                <w:sz w:val="28"/>
                <w:szCs w:val="28"/>
              </w:rPr>
              <w:t>đủ hồ sơ hợp lệ</w:t>
            </w:r>
            <w:r w:rsidRPr="00532D5A">
              <w:rPr>
                <w:sz w:val="28"/>
                <w:szCs w:val="28"/>
                <w:lang w:val="vi-VN"/>
              </w:rPr>
              <w:t>.</w:t>
            </w:r>
          </w:p>
          <w:p w:rsidR="00B86F23" w:rsidRPr="00803B47" w:rsidRDefault="00B86F23" w:rsidP="0075012E">
            <w:pPr>
              <w:ind w:firstLine="57"/>
              <w:jc w:val="both"/>
              <w:rPr>
                <w:i/>
                <w:sz w:val="28"/>
                <w:lang w:val="vi-VN"/>
              </w:rPr>
            </w:pPr>
            <w:r w:rsidRPr="00803B47">
              <w:rPr>
                <w:i/>
                <w:sz w:val="28"/>
                <w:lang w:val="vi-VN"/>
              </w:rPr>
              <w:t>Trong đó:</w:t>
            </w:r>
          </w:p>
          <w:p w:rsidR="00B86F23" w:rsidRPr="00BE6AF6" w:rsidRDefault="00B86F23" w:rsidP="0075012E">
            <w:pPr>
              <w:ind w:firstLine="57"/>
              <w:jc w:val="both"/>
              <w:rPr>
                <w:sz w:val="28"/>
                <w:lang w:val="vi-VN"/>
              </w:rPr>
            </w:pPr>
            <w:r>
              <w:rPr>
                <w:sz w:val="28"/>
              </w:rPr>
              <w:t>-</w:t>
            </w:r>
            <w:r w:rsidRPr="00BE6AF6">
              <w:rPr>
                <w:sz w:val="28"/>
                <w:lang w:val="vi-VN"/>
              </w:rPr>
              <w:t xml:space="preserve"> </w:t>
            </w:r>
            <w:r w:rsidRPr="00BE6AF6">
              <w:rPr>
                <w:sz w:val="28"/>
              </w:rPr>
              <w:t xml:space="preserve">Cán bộ tiếp nhận tại </w:t>
            </w:r>
            <w:r w:rsidRPr="00BE6AF6">
              <w:rPr>
                <w:sz w:val="28"/>
                <w:lang w:val="vi-VN"/>
              </w:rPr>
              <w:t xml:space="preserve">Trung tâm </w:t>
            </w:r>
            <w:r w:rsidR="00671476">
              <w:rPr>
                <w:sz w:val="28"/>
              </w:rPr>
              <w:t xml:space="preserve">Phục vụ </w:t>
            </w:r>
            <w:r w:rsidR="00B14FD1">
              <w:rPr>
                <w:sz w:val="28"/>
              </w:rPr>
              <w:t xml:space="preserve">HCC </w:t>
            </w:r>
            <w:r w:rsidRPr="00BE6AF6">
              <w:rPr>
                <w:sz w:val="28"/>
                <w:lang w:val="vi-VN"/>
              </w:rPr>
              <w:t>0,5 ngày;</w:t>
            </w:r>
          </w:p>
          <w:p w:rsidR="00B86F23" w:rsidRPr="00BE6AF6" w:rsidRDefault="00B86F23" w:rsidP="0075012E">
            <w:pPr>
              <w:ind w:firstLine="57"/>
              <w:jc w:val="both"/>
              <w:rPr>
                <w:sz w:val="28"/>
                <w:lang w:val="vi-VN"/>
              </w:rPr>
            </w:pPr>
            <w:r>
              <w:rPr>
                <w:sz w:val="28"/>
              </w:rPr>
              <w:t>-</w:t>
            </w:r>
            <w:r w:rsidRPr="00BE6AF6">
              <w:rPr>
                <w:sz w:val="28"/>
              </w:rPr>
              <w:t xml:space="preserve"> </w:t>
            </w:r>
            <w:r w:rsidRPr="00BE6AF6">
              <w:rPr>
                <w:sz w:val="28"/>
                <w:lang w:val="vi-VN"/>
              </w:rPr>
              <w:t>Phòng chuyên môn thẩm định</w:t>
            </w:r>
            <w:r w:rsidRPr="00BE6AF6">
              <w:rPr>
                <w:sz w:val="28"/>
              </w:rPr>
              <w:t>, ký thông báo</w:t>
            </w:r>
            <w:r w:rsidRPr="00BE6AF6">
              <w:rPr>
                <w:sz w:val="28"/>
                <w:lang w:val="vi-VN"/>
              </w:rPr>
              <w:t xml:space="preserve"> </w:t>
            </w:r>
            <w:r w:rsidRPr="00BE6AF6">
              <w:rPr>
                <w:sz w:val="28"/>
              </w:rPr>
              <w:t>14</w:t>
            </w:r>
            <w:r w:rsidRPr="00BE6AF6">
              <w:rPr>
                <w:sz w:val="28"/>
                <w:lang w:val="vi-VN"/>
              </w:rPr>
              <w:t xml:space="preserve"> ngày;</w:t>
            </w:r>
          </w:p>
          <w:p w:rsidR="00B86F23" w:rsidRPr="00803B47" w:rsidRDefault="00B86F23" w:rsidP="00A42667">
            <w:pPr>
              <w:jc w:val="both"/>
              <w:rPr>
                <w:sz w:val="28"/>
                <w:szCs w:val="28"/>
              </w:rPr>
            </w:pPr>
            <w:r>
              <w:rPr>
                <w:sz w:val="28"/>
              </w:rPr>
              <w:t>-</w:t>
            </w:r>
            <w:r w:rsidRPr="00BE6AF6">
              <w:rPr>
                <w:sz w:val="28"/>
              </w:rPr>
              <w:t xml:space="preserve"> </w:t>
            </w:r>
            <w:r w:rsidRPr="00BE6AF6">
              <w:rPr>
                <w:sz w:val="28"/>
                <w:lang w:val="vi-VN"/>
              </w:rPr>
              <w:t>Phòng chuyên</w:t>
            </w:r>
            <w:r w:rsidRPr="00BE6AF6">
              <w:rPr>
                <w:sz w:val="28"/>
              </w:rPr>
              <w:t xml:space="preserve"> </w:t>
            </w:r>
            <w:r w:rsidRPr="00BE6AF6">
              <w:rPr>
                <w:sz w:val="28"/>
                <w:lang w:val="vi-VN"/>
              </w:rPr>
              <w:t xml:space="preserve">môn chuyển cho </w:t>
            </w:r>
            <w:r>
              <w:rPr>
                <w:sz w:val="28"/>
              </w:rPr>
              <w:t>c</w:t>
            </w:r>
            <w:r w:rsidRPr="00BE6AF6">
              <w:rPr>
                <w:sz w:val="28"/>
              </w:rPr>
              <w:t xml:space="preserve">án bộ tiếp nhận tại </w:t>
            </w:r>
            <w:r w:rsidRPr="00BE6AF6">
              <w:rPr>
                <w:sz w:val="28"/>
                <w:lang w:val="vi-VN"/>
              </w:rPr>
              <w:t xml:space="preserve">Trung tâm </w:t>
            </w:r>
            <w:r w:rsidR="001E336B">
              <w:rPr>
                <w:sz w:val="28"/>
              </w:rPr>
              <w:t>H</w:t>
            </w:r>
            <w:r w:rsidR="00B14FD1">
              <w:rPr>
                <w:sz w:val="28"/>
              </w:rPr>
              <w:t>C</w:t>
            </w:r>
            <w:r w:rsidR="001E336B">
              <w:rPr>
                <w:sz w:val="28"/>
              </w:rPr>
              <w:t xml:space="preserve">C </w:t>
            </w:r>
            <w:r w:rsidRPr="00BE6AF6">
              <w:rPr>
                <w:sz w:val="28"/>
                <w:lang w:val="vi-VN"/>
              </w:rPr>
              <w:t>0,5 ngày</w:t>
            </w:r>
            <w:r w:rsidRPr="00BE6AF6">
              <w:rPr>
                <w:sz w:val="28"/>
              </w:rPr>
              <w:t>.</w:t>
            </w:r>
          </w:p>
        </w:tc>
        <w:tc>
          <w:tcPr>
            <w:tcW w:w="2268" w:type="dxa"/>
            <w:vAlign w:val="center"/>
          </w:tcPr>
          <w:p w:rsidR="00B86F23" w:rsidRPr="00803B47" w:rsidRDefault="00B86F23" w:rsidP="0075012E">
            <w:pPr>
              <w:jc w:val="center"/>
              <w:rPr>
                <w:sz w:val="28"/>
                <w:szCs w:val="28"/>
              </w:rPr>
            </w:pPr>
            <w:r w:rsidRPr="00803B47">
              <w:rPr>
                <w:sz w:val="28"/>
                <w:szCs w:val="28"/>
              </w:rPr>
              <w:t>Như trên</w:t>
            </w:r>
          </w:p>
        </w:tc>
        <w:tc>
          <w:tcPr>
            <w:tcW w:w="2410" w:type="dxa"/>
            <w:vAlign w:val="center"/>
          </w:tcPr>
          <w:p w:rsidR="00B86F23" w:rsidRPr="00803B47" w:rsidRDefault="00204811" w:rsidP="0075012E">
            <w:pPr>
              <w:jc w:val="center"/>
              <w:rPr>
                <w:sz w:val="28"/>
                <w:szCs w:val="28"/>
              </w:rPr>
            </w:pPr>
            <w:r>
              <w:rPr>
                <w:sz w:val="28"/>
                <w:szCs w:val="28"/>
              </w:rPr>
              <w:t>Không</w:t>
            </w:r>
          </w:p>
        </w:tc>
        <w:tc>
          <w:tcPr>
            <w:tcW w:w="3401" w:type="dxa"/>
            <w:vAlign w:val="center"/>
          </w:tcPr>
          <w:p w:rsidR="00B86F23" w:rsidRPr="00803B47" w:rsidRDefault="00B86F23" w:rsidP="0075012E">
            <w:pPr>
              <w:tabs>
                <w:tab w:val="left" w:pos="-18378"/>
              </w:tabs>
              <w:jc w:val="center"/>
              <w:rPr>
                <w:sz w:val="28"/>
                <w:szCs w:val="28"/>
                <w:lang w:val="nb-NO"/>
              </w:rPr>
            </w:pPr>
            <w:r w:rsidRPr="00803B47">
              <w:rPr>
                <w:sz w:val="28"/>
                <w:szCs w:val="28"/>
                <w:lang w:val="nb-NO"/>
              </w:rPr>
              <w:t>Như trên</w:t>
            </w:r>
          </w:p>
        </w:tc>
      </w:tr>
      <w:tr w:rsidR="002B5C98" w:rsidRPr="00445EA7" w:rsidTr="00A42667">
        <w:tc>
          <w:tcPr>
            <w:tcW w:w="710" w:type="dxa"/>
            <w:vAlign w:val="center"/>
          </w:tcPr>
          <w:p w:rsidR="002B5C98" w:rsidRPr="00803B47" w:rsidRDefault="002B5C98" w:rsidP="0075012E">
            <w:pPr>
              <w:jc w:val="center"/>
              <w:rPr>
                <w:sz w:val="28"/>
                <w:szCs w:val="28"/>
              </w:rPr>
            </w:pPr>
            <w:r w:rsidRPr="00803B47">
              <w:rPr>
                <w:sz w:val="28"/>
                <w:szCs w:val="28"/>
              </w:rPr>
              <w:t>4</w:t>
            </w:r>
          </w:p>
        </w:tc>
        <w:tc>
          <w:tcPr>
            <w:tcW w:w="2835" w:type="dxa"/>
            <w:vAlign w:val="center"/>
          </w:tcPr>
          <w:p w:rsidR="002B5C98" w:rsidRPr="00803B47" w:rsidRDefault="002B5C98" w:rsidP="0075012E">
            <w:pPr>
              <w:pStyle w:val="NormalWeb"/>
              <w:spacing w:before="0" w:beforeAutospacing="0" w:after="0" w:afterAutospacing="0"/>
              <w:jc w:val="both"/>
              <w:rPr>
                <w:color w:val="000000" w:themeColor="text1"/>
                <w:sz w:val="28"/>
                <w:szCs w:val="28"/>
              </w:rPr>
            </w:pPr>
            <w:r w:rsidRPr="00803B47">
              <w:rPr>
                <w:sz w:val="28"/>
                <w:szCs w:val="28"/>
                <w:lang w:val="vi-VN"/>
              </w:rPr>
              <w:t xml:space="preserve">Thông báo giải thể </w:t>
            </w:r>
            <w:r w:rsidRPr="00803B47">
              <w:rPr>
                <w:sz w:val="28"/>
                <w:szCs w:val="28"/>
              </w:rPr>
              <w:t xml:space="preserve">và </w:t>
            </w:r>
            <w:r w:rsidRPr="00803B47">
              <w:rPr>
                <w:sz w:val="28"/>
                <w:szCs w:val="28"/>
                <w:lang w:val="vi-VN"/>
              </w:rPr>
              <w:t xml:space="preserve">kết quả giải thể quỹ đầu tư khởi nghiệp </w:t>
            </w:r>
            <w:r w:rsidRPr="00803B47">
              <w:rPr>
                <w:sz w:val="28"/>
                <w:szCs w:val="28"/>
                <w:lang w:val="vi-VN"/>
              </w:rPr>
              <w:lastRenderedPageBreak/>
              <w:t>sáng tạo</w:t>
            </w:r>
            <w:r w:rsidRPr="00803B47">
              <w:rPr>
                <w:color w:val="000000" w:themeColor="text1"/>
                <w:sz w:val="28"/>
                <w:szCs w:val="28"/>
              </w:rPr>
              <w:t xml:space="preserve"> </w:t>
            </w:r>
          </w:p>
          <w:p w:rsidR="002B5C98" w:rsidRPr="00803B47" w:rsidRDefault="002B5C98" w:rsidP="0075012E">
            <w:pPr>
              <w:jc w:val="both"/>
              <w:rPr>
                <w:sz w:val="28"/>
                <w:szCs w:val="28"/>
              </w:rPr>
            </w:pPr>
          </w:p>
        </w:tc>
        <w:tc>
          <w:tcPr>
            <w:tcW w:w="2835" w:type="dxa"/>
            <w:vAlign w:val="center"/>
          </w:tcPr>
          <w:p w:rsidR="002B5C98" w:rsidRDefault="002B5C98" w:rsidP="0075012E">
            <w:pPr>
              <w:ind w:firstLine="57"/>
              <w:jc w:val="both"/>
              <w:rPr>
                <w:sz w:val="28"/>
                <w:szCs w:val="28"/>
              </w:rPr>
            </w:pPr>
            <w:r w:rsidRPr="00532D5A">
              <w:rPr>
                <w:sz w:val="28"/>
                <w:szCs w:val="28"/>
                <w:lang w:val="vi-VN"/>
              </w:rPr>
              <w:lastRenderedPageBreak/>
              <w:t xml:space="preserve">15 ngày làm việc, kể từ ngày nhận </w:t>
            </w:r>
            <w:r>
              <w:rPr>
                <w:sz w:val="28"/>
                <w:szCs w:val="28"/>
              </w:rPr>
              <w:t>đủ hồ sơ hợp lệ</w:t>
            </w:r>
            <w:r w:rsidRPr="00532D5A">
              <w:rPr>
                <w:sz w:val="28"/>
                <w:szCs w:val="28"/>
                <w:lang w:val="vi-VN"/>
              </w:rPr>
              <w:t>.</w:t>
            </w:r>
          </w:p>
          <w:p w:rsidR="002B5C98" w:rsidRPr="00803B47" w:rsidRDefault="002B5C98" w:rsidP="0075012E">
            <w:pPr>
              <w:ind w:firstLine="57"/>
              <w:jc w:val="both"/>
              <w:rPr>
                <w:i/>
                <w:sz w:val="28"/>
                <w:lang w:val="vi-VN"/>
              </w:rPr>
            </w:pPr>
            <w:r w:rsidRPr="00803B47">
              <w:rPr>
                <w:i/>
                <w:sz w:val="28"/>
                <w:lang w:val="vi-VN"/>
              </w:rPr>
              <w:lastRenderedPageBreak/>
              <w:t>Trong đó:</w:t>
            </w:r>
          </w:p>
          <w:p w:rsidR="002B5C98" w:rsidRPr="00AA18A4" w:rsidRDefault="002B5C98" w:rsidP="0075012E">
            <w:pPr>
              <w:ind w:firstLine="57"/>
              <w:jc w:val="both"/>
              <w:rPr>
                <w:sz w:val="28"/>
                <w:lang w:val="vi-VN"/>
              </w:rPr>
            </w:pPr>
            <w:r>
              <w:rPr>
                <w:sz w:val="28"/>
              </w:rPr>
              <w:t>-</w:t>
            </w:r>
            <w:r w:rsidRPr="00AA18A4">
              <w:rPr>
                <w:sz w:val="28"/>
                <w:lang w:val="vi-VN"/>
              </w:rPr>
              <w:t xml:space="preserve"> </w:t>
            </w:r>
            <w:r w:rsidRPr="00AA18A4">
              <w:rPr>
                <w:sz w:val="28"/>
              </w:rPr>
              <w:t xml:space="preserve">Cán bộ tiếp nhận tại </w:t>
            </w:r>
            <w:r w:rsidRPr="00AA18A4">
              <w:rPr>
                <w:sz w:val="28"/>
                <w:lang w:val="vi-VN"/>
              </w:rPr>
              <w:t xml:space="preserve">Trung tâm </w:t>
            </w:r>
            <w:r>
              <w:rPr>
                <w:sz w:val="28"/>
              </w:rPr>
              <w:t>H</w:t>
            </w:r>
            <w:r w:rsidR="00B14FD1">
              <w:rPr>
                <w:sz w:val="28"/>
              </w:rPr>
              <w:t>C</w:t>
            </w:r>
            <w:r>
              <w:rPr>
                <w:sz w:val="28"/>
              </w:rPr>
              <w:t xml:space="preserve">C </w:t>
            </w:r>
            <w:r w:rsidRPr="00AA18A4">
              <w:rPr>
                <w:sz w:val="28"/>
                <w:lang w:val="vi-VN"/>
              </w:rPr>
              <w:t>0,5 ngày;</w:t>
            </w:r>
          </w:p>
          <w:p w:rsidR="002B5C98" w:rsidRPr="00AA18A4" w:rsidRDefault="002B5C98" w:rsidP="0075012E">
            <w:pPr>
              <w:ind w:firstLine="57"/>
              <w:jc w:val="both"/>
              <w:rPr>
                <w:sz w:val="28"/>
                <w:lang w:val="vi-VN"/>
              </w:rPr>
            </w:pPr>
            <w:r>
              <w:rPr>
                <w:sz w:val="28"/>
              </w:rPr>
              <w:t>-</w:t>
            </w:r>
            <w:r w:rsidRPr="00AA18A4">
              <w:rPr>
                <w:sz w:val="28"/>
              </w:rPr>
              <w:t xml:space="preserve"> </w:t>
            </w:r>
            <w:r w:rsidRPr="00AA18A4">
              <w:rPr>
                <w:sz w:val="28"/>
                <w:lang w:val="vi-VN"/>
              </w:rPr>
              <w:t>Phòng chuyên môn thẩm định</w:t>
            </w:r>
            <w:r w:rsidRPr="00AA18A4">
              <w:rPr>
                <w:sz w:val="28"/>
              </w:rPr>
              <w:t>, ký thông báo</w:t>
            </w:r>
            <w:r w:rsidRPr="00AA18A4">
              <w:rPr>
                <w:sz w:val="28"/>
                <w:lang w:val="vi-VN"/>
              </w:rPr>
              <w:t xml:space="preserve"> </w:t>
            </w:r>
            <w:r w:rsidRPr="00AA18A4">
              <w:rPr>
                <w:sz w:val="28"/>
              </w:rPr>
              <w:t>14</w:t>
            </w:r>
            <w:r w:rsidRPr="00AA18A4">
              <w:rPr>
                <w:sz w:val="28"/>
                <w:lang w:val="vi-VN"/>
              </w:rPr>
              <w:t xml:space="preserve"> ngày;</w:t>
            </w:r>
          </w:p>
          <w:p w:rsidR="002B5C98" w:rsidRPr="00803B47" w:rsidRDefault="002B5C98" w:rsidP="00A42667">
            <w:pPr>
              <w:jc w:val="both"/>
              <w:rPr>
                <w:sz w:val="28"/>
                <w:szCs w:val="28"/>
              </w:rPr>
            </w:pPr>
            <w:r>
              <w:rPr>
                <w:sz w:val="28"/>
              </w:rPr>
              <w:t>-</w:t>
            </w:r>
            <w:r w:rsidRPr="00AA18A4">
              <w:rPr>
                <w:sz w:val="28"/>
              </w:rPr>
              <w:t xml:space="preserve"> </w:t>
            </w:r>
            <w:r w:rsidRPr="00AA18A4">
              <w:rPr>
                <w:sz w:val="28"/>
                <w:lang w:val="vi-VN"/>
              </w:rPr>
              <w:t>Phòng chuyên</w:t>
            </w:r>
            <w:r w:rsidRPr="00AA18A4">
              <w:rPr>
                <w:sz w:val="28"/>
              </w:rPr>
              <w:t xml:space="preserve"> </w:t>
            </w:r>
            <w:r w:rsidRPr="00AA18A4">
              <w:rPr>
                <w:sz w:val="28"/>
                <w:lang w:val="vi-VN"/>
              </w:rPr>
              <w:t xml:space="preserve">môn chuyển cho </w:t>
            </w:r>
            <w:r>
              <w:rPr>
                <w:sz w:val="28"/>
              </w:rPr>
              <w:t>c</w:t>
            </w:r>
            <w:r w:rsidRPr="00AA18A4">
              <w:rPr>
                <w:sz w:val="28"/>
              </w:rPr>
              <w:t xml:space="preserve">án bộ tiếp nhận tại </w:t>
            </w:r>
            <w:r w:rsidRPr="00AA18A4">
              <w:rPr>
                <w:sz w:val="28"/>
                <w:lang w:val="vi-VN"/>
              </w:rPr>
              <w:t xml:space="preserve">Trung tâm </w:t>
            </w:r>
            <w:r>
              <w:rPr>
                <w:sz w:val="28"/>
              </w:rPr>
              <w:t>H</w:t>
            </w:r>
            <w:r w:rsidR="00B14FD1">
              <w:rPr>
                <w:sz w:val="28"/>
              </w:rPr>
              <w:t>C</w:t>
            </w:r>
            <w:r>
              <w:rPr>
                <w:sz w:val="28"/>
              </w:rPr>
              <w:t xml:space="preserve">C </w:t>
            </w:r>
            <w:r w:rsidRPr="00AA18A4">
              <w:rPr>
                <w:sz w:val="28"/>
                <w:lang w:val="vi-VN"/>
              </w:rPr>
              <w:t>0,5 ngày</w:t>
            </w:r>
            <w:r w:rsidRPr="00AA18A4">
              <w:rPr>
                <w:sz w:val="28"/>
              </w:rPr>
              <w:t>.</w:t>
            </w:r>
          </w:p>
        </w:tc>
        <w:tc>
          <w:tcPr>
            <w:tcW w:w="2268" w:type="dxa"/>
            <w:vAlign w:val="center"/>
          </w:tcPr>
          <w:p w:rsidR="002B5C98" w:rsidRPr="00803B47" w:rsidRDefault="002B5C98" w:rsidP="0075012E">
            <w:pPr>
              <w:jc w:val="center"/>
              <w:rPr>
                <w:sz w:val="28"/>
                <w:szCs w:val="28"/>
              </w:rPr>
            </w:pPr>
            <w:r w:rsidRPr="00803B47">
              <w:rPr>
                <w:sz w:val="28"/>
                <w:szCs w:val="28"/>
              </w:rPr>
              <w:lastRenderedPageBreak/>
              <w:t>Như trên</w:t>
            </w:r>
          </w:p>
        </w:tc>
        <w:tc>
          <w:tcPr>
            <w:tcW w:w="2410" w:type="dxa"/>
            <w:vAlign w:val="center"/>
          </w:tcPr>
          <w:p w:rsidR="002B5C98" w:rsidRPr="00803B47" w:rsidRDefault="002B5C98" w:rsidP="0075012E">
            <w:pPr>
              <w:jc w:val="center"/>
              <w:rPr>
                <w:sz w:val="28"/>
                <w:szCs w:val="28"/>
              </w:rPr>
            </w:pPr>
            <w:r>
              <w:rPr>
                <w:sz w:val="28"/>
                <w:szCs w:val="28"/>
              </w:rPr>
              <w:t>Không</w:t>
            </w:r>
          </w:p>
        </w:tc>
        <w:tc>
          <w:tcPr>
            <w:tcW w:w="3401" w:type="dxa"/>
            <w:vAlign w:val="center"/>
          </w:tcPr>
          <w:p w:rsidR="002B5C98" w:rsidRPr="00803B47" w:rsidRDefault="002B5C98" w:rsidP="0075012E">
            <w:pPr>
              <w:tabs>
                <w:tab w:val="left" w:pos="-18378"/>
              </w:tabs>
              <w:jc w:val="center"/>
              <w:rPr>
                <w:sz w:val="28"/>
                <w:szCs w:val="28"/>
                <w:lang w:val="nb-NO"/>
              </w:rPr>
            </w:pPr>
            <w:r w:rsidRPr="00803B47">
              <w:rPr>
                <w:sz w:val="28"/>
                <w:szCs w:val="28"/>
                <w:lang w:val="nb-NO"/>
              </w:rPr>
              <w:t>Như trên</w:t>
            </w:r>
          </w:p>
        </w:tc>
      </w:tr>
      <w:tr w:rsidR="008D5CAF" w:rsidRPr="00445EA7" w:rsidTr="00A42667">
        <w:tc>
          <w:tcPr>
            <w:tcW w:w="710" w:type="dxa"/>
            <w:vAlign w:val="center"/>
          </w:tcPr>
          <w:p w:rsidR="008D5CAF" w:rsidRPr="00445EA7" w:rsidRDefault="008D5CAF" w:rsidP="0075012E">
            <w:pPr>
              <w:jc w:val="center"/>
              <w:rPr>
                <w:sz w:val="28"/>
                <w:szCs w:val="28"/>
              </w:rPr>
            </w:pPr>
            <w:r>
              <w:rPr>
                <w:sz w:val="28"/>
                <w:szCs w:val="28"/>
              </w:rPr>
              <w:lastRenderedPageBreak/>
              <w:t>5</w:t>
            </w:r>
          </w:p>
        </w:tc>
        <w:tc>
          <w:tcPr>
            <w:tcW w:w="2835" w:type="dxa"/>
            <w:vAlign w:val="center"/>
          </w:tcPr>
          <w:p w:rsidR="008D5CAF" w:rsidRPr="00E9791B" w:rsidRDefault="008D5CAF" w:rsidP="0075012E">
            <w:pPr>
              <w:jc w:val="both"/>
              <w:rPr>
                <w:spacing w:val="-8"/>
                <w:sz w:val="28"/>
                <w:szCs w:val="28"/>
              </w:rPr>
            </w:pPr>
            <w:r w:rsidRPr="00E9791B">
              <w:rPr>
                <w:spacing w:val="-8"/>
                <w:sz w:val="28"/>
                <w:szCs w:val="28"/>
                <w:lang w:val="cs-CZ"/>
              </w:rPr>
              <w:t>Thủ tục thông báo về việc chuyển nhượng phần vốn góp của các nhà đầu tư</w:t>
            </w:r>
          </w:p>
          <w:p w:rsidR="008D5CAF" w:rsidRPr="00445EA7" w:rsidRDefault="008D5CAF" w:rsidP="0075012E">
            <w:pPr>
              <w:jc w:val="both"/>
              <w:rPr>
                <w:sz w:val="28"/>
                <w:szCs w:val="28"/>
              </w:rPr>
            </w:pPr>
          </w:p>
        </w:tc>
        <w:tc>
          <w:tcPr>
            <w:tcW w:w="2835" w:type="dxa"/>
            <w:vAlign w:val="center"/>
          </w:tcPr>
          <w:p w:rsidR="008D5CAF" w:rsidRDefault="008D5CAF" w:rsidP="0075012E">
            <w:pPr>
              <w:ind w:firstLine="57"/>
              <w:jc w:val="both"/>
              <w:rPr>
                <w:sz w:val="28"/>
                <w:szCs w:val="28"/>
              </w:rPr>
            </w:pPr>
            <w:r w:rsidRPr="00532D5A">
              <w:rPr>
                <w:sz w:val="28"/>
                <w:szCs w:val="28"/>
                <w:lang w:val="vi-VN"/>
              </w:rPr>
              <w:t xml:space="preserve">15 ngày làm việc, kể từ ngày nhận </w:t>
            </w:r>
            <w:r>
              <w:rPr>
                <w:sz w:val="28"/>
                <w:szCs w:val="28"/>
              </w:rPr>
              <w:t>đủ hồ sơ hợp lệ</w:t>
            </w:r>
            <w:r w:rsidRPr="00532D5A">
              <w:rPr>
                <w:sz w:val="28"/>
                <w:szCs w:val="28"/>
                <w:lang w:val="vi-VN"/>
              </w:rPr>
              <w:t>.</w:t>
            </w:r>
          </w:p>
          <w:p w:rsidR="008D5CAF" w:rsidRPr="00803B47" w:rsidRDefault="008D5CAF" w:rsidP="0075012E">
            <w:pPr>
              <w:ind w:firstLine="57"/>
              <w:jc w:val="both"/>
              <w:rPr>
                <w:i/>
                <w:sz w:val="28"/>
                <w:lang w:val="vi-VN"/>
              </w:rPr>
            </w:pPr>
            <w:r w:rsidRPr="00803B47">
              <w:rPr>
                <w:i/>
                <w:sz w:val="28"/>
                <w:lang w:val="vi-VN"/>
              </w:rPr>
              <w:t>Trong đó:</w:t>
            </w:r>
          </w:p>
          <w:p w:rsidR="008D5CAF" w:rsidRPr="00BE6AF6" w:rsidRDefault="008D5CAF" w:rsidP="0075012E">
            <w:pPr>
              <w:ind w:firstLine="57"/>
              <w:jc w:val="both"/>
              <w:rPr>
                <w:sz w:val="28"/>
                <w:lang w:val="vi-VN"/>
              </w:rPr>
            </w:pPr>
            <w:r>
              <w:rPr>
                <w:sz w:val="28"/>
              </w:rPr>
              <w:t>-</w:t>
            </w:r>
            <w:r w:rsidRPr="00BE6AF6">
              <w:rPr>
                <w:sz w:val="28"/>
                <w:lang w:val="vi-VN"/>
              </w:rPr>
              <w:t xml:space="preserve"> </w:t>
            </w:r>
            <w:r w:rsidRPr="00BE6AF6">
              <w:rPr>
                <w:sz w:val="28"/>
              </w:rPr>
              <w:t xml:space="preserve">Cán bộ tiếp nhận tại </w:t>
            </w:r>
            <w:r w:rsidRPr="00BE6AF6">
              <w:rPr>
                <w:sz w:val="28"/>
                <w:lang w:val="vi-VN"/>
              </w:rPr>
              <w:t xml:space="preserve">Trung tâm </w:t>
            </w:r>
            <w:r w:rsidR="001E336B">
              <w:rPr>
                <w:sz w:val="28"/>
              </w:rPr>
              <w:t>H</w:t>
            </w:r>
            <w:r w:rsidR="00B14FD1">
              <w:rPr>
                <w:sz w:val="28"/>
              </w:rPr>
              <w:t>C</w:t>
            </w:r>
            <w:r w:rsidR="001E336B">
              <w:rPr>
                <w:sz w:val="28"/>
              </w:rPr>
              <w:t xml:space="preserve">C </w:t>
            </w:r>
            <w:r w:rsidRPr="00BE6AF6">
              <w:rPr>
                <w:sz w:val="28"/>
                <w:lang w:val="vi-VN"/>
              </w:rPr>
              <w:t>0,5 ngày;</w:t>
            </w:r>
          </w:p>
          <w:p w:rsidR="008D5CAF" w:rsidRPr="00BE6AF6" w:rsidRDefault="008D5CAF" w:rsidP="0075012E">
            <w:pPr>
              <w:ind w:firstLine="57"/>
              <w:jc w:val="both"/>
              <w:rPr>
                <w:sz w:val="28"/>
                <w:lang w:val="vi-VN"/>
              </w:rPr>
            </w:pPr>
            <w:r>
              <w:rPr>
                <w:sz w:val="28"/>
              </w:rPr>
              <w:t>-</w:t>
            </w:r>
            <w:r w:rsidRPr="00BE6AF6">
              <w:rPr>
                <w:sz w:val="28"/>
              </w:rPr>
              <w:t xml:space="preserve"> </w:t>
            </w:r>
            <w:r w:rsidRPr="00BE6AF6">
              <w:rPr>
                <w:sz w:val="28"/>
                <w:lang w:val="vi-VN"/>
              </w:rPr>
              <w:t>Phòng chuyên môn thẩm định</w:t>
            </w:r>
            <w:r w:rsidRPr="00BE6AF6">
              <w:rPr>
                <w:sz w:val="28"/>
              </w:rPr>
              <w:t>, ký thông báo</w:t>
            </w:r>
            <w:r w:rsidRPr="00BE6AF6">
              <w:rPr>
                <w:sz w:val="28"/>
                <w:lang w:val="vi-VN"/>
              </w:rPr>
              <w:t xml:space="preserve"> </w:t>
            </w:r>
            <w:r w:rsidRPr="00BE6AF6">
              <w:rPr>
                <w:sz w:val="28"/>
              </w:rPr>
              <w:t>14</w:t>
            </w:r>
            <w:r w:rsidRPr="00BE6AF6">
              <w:rPr>
                <w:sz w:val="28"/>
                <w:lang w:val="vi-VN"/>
              </w:rPr>
              <w:t xml:space="preserve"> ngày;</w:t>
            </w:r>
          </w:p>
          <w:p w:rsidR="008D5CAF" w:rsidRPr="00E9791B" w:rsidRDefault="008D5CAF" w:rsidP="00A42667">
            <w:pPr>
              <w:jc w:val="both"/>
              <w:rPr>
                <w:sz w:val="28"/>
                <w:szCs w:val="28"/>
              </w:rPr>
            </w:pPr>
            <w:r>
              <w:rPr>
                <w:sz w:val="28"/>
              </w:rPr>
              <w:t>-</w:t>
            </w:r>
            <w:r w:rsidRPr="00BE6AF6">
              <w:rPr>
                <w:sz w:val="28"/>
              </w:rPr>
              <w:t xml:space="preserve"> </w:t>
            </w:r>
            <w:r w:rsidRPr="00BE6AF6">
              <w:rPr>
                <w:sz w:val="28"/>
                <w:lang w:val="vi-VN"/>
              </w:rPr>
              <w:t>Phòng chuyên</w:t>
            </w:r>
            <w:r w:rsidRPr="00BE6AF6">
              <w:rPr>
                <w:sz w:val="28"/>
              </w:rPr>
              <w:t xml:space="preserve"> </w:t>
            </w:r>
            <w:r w:rsidRPr="00BE6AF6">
              <w:rPr>
                <w:sz w:val="28"/>
                <w:lang w:val="vi-VN"/>
              </w:rPr>
              <w:t xml:space="preserve">môn chuyển cho </w:t>
            </w:r>
            <w:r>
              <w:rPr>
                <w:sz w:val="28"/>
              </w:rPr>
              <w:t>c</w:t>
            </w:r>
            <w:r w:rsidRPr="00BE6AF6">
              <w:rPr>
                <w:sz w:val="28"/>
              </w:rPr>
              <w:t xml:space="preserve">án bộ tiếp nhận tại </w:t>
            </w:r>
            <w:r w:rsidRPr="00BE6AF6">
              <w:rPr>
                <w:sz w:val="28"/>
                <w:lang w:val="vi-VN"/>
              </w:rPr>
              <w:t xml:space="preserve">Trung tâm </w:t>
            </w:r>
            <w:r w:rsidR="001E336B">
              <w:rPr>
                <w:sz w:val="28"/>
              </w:rPr>
              <w:t>H</w:t>
            </w:r>
            <w:r w:rsidR="00B14FD1">
              <w:rPr>
                <w:sz w:val="28"/>
              </w:rPr>
              <w:t>C</w:t>
            </w:r>
            <w:r w:rsidR="001E336B">
              <w:rPr>
                <w:sz w:val="28"/>
              </w:rPr>
              <w:t xml:space="preserve">C </w:t>
            </w:r>
            <w:r w:rsidRPr="00BE6AF6">
              <w:rPr>
                <w:sz w:val="28"/>
                <w:lang w:val="vi-VN"/>
              </w:rPr>
              <w:t>0,5 ngày</w:t>
            </w:r>
            <w:r w:rsidRPr="00BE6AF6">
              <w:rPr>
                <w:sz w:val="28"/>
              </w:rPr>
              <w:t>.</w:t>
            </w:r>
          </w:p>
        </w:tc>
        <w:tc>
          <w:tcPr>
            <w:tcW w:w="2268" w:type="dxa"/>
            <w:vAlign w:val="center"/>
          </w:tcPr>
          <w:p w:rsidR="008D5CAF" w:rsidRPr="00E9791B" w:rsidRDefault="008D5CAF" w:rsidP="0075012E">
            <w:pPr>
              <w:jc w:val="center"/>
              <w:rPr>
                <w:sz w:val="28"/>
                <w:szCs w:val="28"/>
              </w:rPr>
            </w:pPr>
            <w:r w:rsidRPr="00E9791B">
              <w:rPr>
                <w:sz w:val="28"/>
                <w:szCs w:val="28"/>
              </w:rPr>
              <w:t>Như trên</w:t>
            </w:r>
          </w:p>
        </w:tc>
        <w:tc>
          <w:tcPr>
            <w:tcW w:w="2410" w:type="dxa"/>
            <w:vAlign w:val="center"/>
          </w:tcPr>
          <w:p w:rsidR="008D5CAF" w:rsidRDefault="008D5CAF" w:rsidP="0075012E">
            <w:pPr>
              <w:widowControl w:val="0"/>
              <w:ind w:firstLine="170"/>
              <w:jc w:val="center"/>
              <w:rPr>
                <w:color w:val="FF0000"/>
                <w:sz w:val="28"/>
                <w:szCs w:val="28"/>
              </w:rPr>
            </w:pPr>
          </w:p>
          <w:p w:rsidR="008D5CAF" w:rsidRPr="00416917" w:rsidRDefault="00204811" w:rsidP="0075012E">
            <w:pPr>
              <w:widowControl w:val="0"/>
              <w:ind w:firstLine="170"/>
              <w:jc w:val="center"/>
              <w:rPr>
                <w:sz w:val="28"/>
                <w:szCs w:val="28"/>
              </w:rPr>
            </w:pPr>
            <w:r>
              <w:rPr>
                <w:sz w:val="28"/>
                <w:szCs w:val="28"/>
              </w:rPr>
              <w:t>Không</w:t>
            </w:r>
            <w:r w:rsidRPr="00204811" w:rsidDel="00095E15">
              <w:rPr>
                <w:sz w:val="28"/>
                <w:szCs w:val="28"/>
              </w:rPr>
              <w:t xml:space="preserve"> </w:t>
            </w:r>
          </w:p>
          <w:p w:rsidR="008D5CAF" w:rsidRPr="00E9791B" w:rsidRDefault="008D5CAF" w:rsidP="0075012E">
            <w:pPr>
              <w:jc w:val="center"/>
              <w:rPr>
                <w:sz w:val="28"/>
                <w:szCs w:val="28"/>
              </w:rPr>
            </w:pPr>
          </w:p>
        </w:tc>
        <w:tc>
          <w:tcPr>
            <w:tcW w:w="3401" w:type="dxa"/>
            <w:vAlign w:val="center"/>
          </w:tcPr>
          <w:p w:rsidR="008D5CAF" w:rsidRPr="00E9791B" w:rsidRDefault="008D5CAF" w:rsidP="0075012E">
            <w:pPr>
              <w:tabs>
                <w:tab w:val="left" w:pos="-18378"/>
              </w:tabs>
              <w:jc w:val="center"/>
              <w:rPr>
                <w:sz w:val="28"/>
                <w:szCs w:val="28"/>
                <w:lang w:val="nb-NO"/>
              </w:rPr>
            </w:pPr>
            <w:r w:rsidRPr="00E9791B">
              <w:rPr>
                <w:sz w:val="28"/>
                <w:szCs w:val="28"/>
              </w:rPr>
              <w:t>Như trên</w:t>
            </w:r>
          </w:p>
        </w:tc>
      </w:tr>
    </w:tbl>
    <w:p w:rsidR="00E9791B" w:rsidRDefault="004C7181" w:rsidP="00E9791B">
      <w:r>
        <w:tab/>
      </w:r>
    </w:p>
    <w:p w:rsidR="00D05E54" w:rsidRPr="00102E17" w:rsidRDefault="00E9791B" w:rsidP="00416917">
      <w:pPr>
        <w:rPr>
          <w:sz w:val="6"/>
        </w:rPr>
      </w:pPr>
      <w:r>
        <w:tab/>
      </w:r>
    </w:p>
    <w:p w:rsidR="00D443F1" w:rsidRDefault="00D443F1" w:rsidP="00601A4E">
      <w:pPr>
        <w:ind w:firstLine="709"/>
        <w:rPr>
          <w:b/>
          <w:sz w:val="28"/>
          <w:szCs w:val="28"/>
        </w:rPr>
      </w:pPr>
    </w:p>
    <w:p w:rsidR="00E9791B" w:rsidRPr="0062059D" w:rsidRDefault="00E9791B" w:rsidP="00601A4E">
      <w:pPr>
        <w:ind w:firstLine="709"/>
        <w:rPr>
          <w:b/>
          <w:sz w:val="28"/>
          <w:szCs w:val="28"/>
        </w:rPr>
      </w:pPr>
      <w:r w:rsidRPr="0062059D">
        <w:rPr>
          <w:b/>
          <w:sz w:val="28"/>
          <w:szCs w:val="28"/>
        </w:rPr>
        <w:lastRenderedPageBreak/>
        <w:t>B</w:t>
      </w:r>
      <w:r w:rsidRPr="0062059D">
        <w:rPr>
          <w:b/>
          <w:sz w:val="28"/>
          <w:szCs w:val="28"/>
          <w:lang w:val="vi-VN"/>
        </w:rPr>
        <w:t xml:space="preserve">. DANH MỤC THỦ TỤC HÀNH CHÍNH </w:t>
      </w:r>
      <w:r w:rsidRPr="0062059D">
        <w:rPr>
          <w:b/>
          <w:sz w:val="28"/>
          <w:szCs w:val="28"/>
        </w:rPr>
        <w:t>ĐƯỢC SỬA ĐỔI, BỔ SUNG</w:t>
      </w:r>
    </w:p>
    <w:p w:rsidR="00A35D7D" w:rsidRPr="00C7274D" w:rsidRDefault="00A35D7D" w:rsidP="00E9791B">
      <w:pPr>
        <w:rPr>
          <w:b/>
          <w:sz w:val="26"/>
          <w:szCs w:val="26"/>
        </w:rPr>
      </w:pPr>
    </w:p>
    <w:tbl>
      <w:tblPr>
        <w:tblStyle w:val="TableGrid"/>
        <w:tblW w:w="14459" w:type="dxa"/>
        <w:tblInd w:w="-176" w:type="dxa"/>
        <w:tblLayout w:type="fixed"/>
        <w:tblLook w:val="04A0" w:firstRow="1" w:lastRow="0" w:firstColumn="1" w:lastColumn="0" w:noHBand="0" w:noVBand="1"/>
      </w:tblPr>
      <w:tblGrid>
        <w:gridCol w:w="710"/>
        <w:gridCol w:w="2835"/>
        <w:gridCol w:w="2835"/>
        <w:gridCol w:w="2268"/>
        <w:gridCol w:w="2410"/>
        <w:gridCol w:w="3401"/>
      </w:tblGrid>
      <w:tr w:rsidR="00A35D7D" w:rsidRPr="00601A4E" w:rsidTr="00A42667">
        <w:tc>
          <w:tcPr>
            <w:tcW w:w="710" w:type="dxa"/>
            <w:vAlign w:val="center"/>
          </w:tcPr>
          <w:p w:rsidR="00A35D7D" w:rsidRPr="0075012E" w:rsidRDefault="00A35D7D" w:rsidP="0075012E">
            <w:pPr>
              <w:jc w:val="center"/>
              <w:rPr>
                <w:b/>
                <w:sz w:val="28"/>
                <w:szCs w:val="28"/>
              </w:rPr>
            </w:pPr>
            <w:r w:rsidRPr="0075012E">
              <w:rPr>
                <w:b/>
                <w:sz w:val="28"/>
                <w:szCs w:val="28"/>
              </w:rPr>
              <w:t>TT</w:t>
            </w:r>
          </w:p>
        </w:tc>
        <w:tc>
          <w:tcPr>
            <w:tcW w:w="2835" w:type="dxa"/>
            <w:vAlign w:val="center"/>
          </w:tcPr>
          <w:p w:rsidR="00AD4C98" w:rsidRPr="0075012E" w:rsidRDefault="00A35D7D" w:rsidP="0075012E">
            <w:pPr>
              <w:jc w:val="center"/>
              <w:rPr>
                <w:b/>
                <w:sz w:val="28"/>
                <w:szCs w:val="28"/>
              </w:rPr>
            </w:pPr>
            <w:r w:rsidRPr="0075012E">
              <w:rPr>
                <w:b/>
                <w:sz w:val="28"/>
                <w:szCs w:val="28"/>
              </w:rPr>
              <w:t xml:space="preserve">Tên thủ tục </w:t>
            </w:r>
          </w:p>
          <w:p w:rsidR="00A35D7D" w:rsidRPr="0075012E" w:rsidRDefault="00A35D7D" w:rsidP="0075012E">
            <w:pPr>
              <w:jc w:val="center"/>
              <w:rPr>
                <w:b/>
                <w:sz w:val="28"/>
                <w:szCs w:val="28"/>
              </w:rPr>
            </w:pPr>
            <w:r w:rsidRPr="0075012E">
              <w:rPr>
                <w:b/>
                <w:sz w:val="28"/>
                <w:szCs w:val="28"/>
              </w:rPr>
              <w:t>hành chính</w:t>
            </w:r>
          </w:p>
        </w:tc>
        <w:tc>
          <w:tcPr>
            <w:tcW w:w="2835" w:type="dxa"/>
            <w:vAlign w:val="center"/>
          </w:tcPr>
          <w:p w:rsidR="00A35D7D" w:rsidRPr="0075012E" w:rsidRDefault="00A35D7D" w:rsidP="0075012E">
            <w:pPr>
              <w:jc w:val="center"/>
              <w:rPr>
                <w:b/>
                <w:sz w:val="28"/>
                <w:szCs w:val="28"/>
              </w:rPr>
            </w:pPr>
            <w:r w:rsidRPr="0075012E">
              <w:rPr>
                <w:b/>
                <w:sz w:val="28"/>
                <w:szCs w:val="28"/>
              </w:rPr>
              <w:t>Thời hạn giải quyết</w:t>
            </w:r>
          </w:p>
        </w:tc>
        <w:tc>
          <w:tcPr>
            <w:tcW w:w="2268" w:type="dxa"/>
            <w:vAlign w:val="center"/>
          </w:tcPr>
          <w:p w:rsidR="001E336B" w:rsidRPr="0075012E" w:rsidRDefault="00A35D7D" w:rsidP="0075012E">
            <w:pPr>
              <w:jc w:val="center"/>
              <w:rPr>
                <w:b/>
                <w:sz w:val="28"/>
                <w:szCs w:val="28"/>
              </w:rPr>
            </w:pPr>
            <w:r w:rsidRPr="0075012E">
              <w:rPr>
                <w:b/>
                <w:sz w:val="28"/>
                <w:szCs w:val="28"/>
              </w:rPr>
              <w:t xml:space="preserve">Địa điểm </w:t>
            </w:r>
          </w:p>
          <w:p w:rsidR="00A35D7D" w:rsidRPr="0075012E" w:rsidRDefault="00A35D7D" w:rsidP="0075012E">
            <w:pPr>
              <w:jc w:val="center"/>
              <w:rPr>
                <w:b/>
                <w:sz w:val="28"/>
                <w:szCs w:val="28"/>
              </w:rPr>
            </w:pPr>
            <w:r w:rsidRPr="0075012E">
              <w:rPr>
                <w:b/>
                <w:sz w:val="28"/>
                <w:szCs w:val="28"/>
              </w:rPr>
              <w:t>thực hiện</w:t>
            </w:r>
          </w:p>
        </w:tc>
        <w:tc>
          <w:tcPr>
            <w:tcW w:w="2410" w:type="dxa"/>
            <w:vAlign w:val="center"/>
          </w:tcPr>
          <w:p w:rsidR="00A35D7D" w:rsidRPr="0075012E" w:rsidRDefault="00A35D7D" w:rsidP="0075012E">
            <w:pPr>
              <w:jc w:val="center"/>
              <w:rPr>
                <w:b/>
                <w:sz w:val="28"/>
                <w:szCs w:val="28"/>
              </w:rPr>
            </w:pPr>
            <w:r w:rsidRPr="0075012E">
              <w:rPr>
                <w:b/>
                <w:sz w:val="28"/>
                <w:szCs w:val="28"/>
              </w:rPr>
              <w:t>Phí, lệ phí</w:t>
            </w:r>
          </w:p>
        </w:tc>
        <w:tc>
          <w:tcPr>
            <w:tcW w:w="3401" w:type="dxa"/>
            <w:vAlign w:val="center"/>
          </w:tcPr>
          <w:p w:rsidR="00A35D7D" w:rsidRPr="0075012E" w:rsidRDefault="00A35D7D" w:rsidP="0075012E">
            <w:pPr>
              <w:jc w:val="center"/>
              <w:rPr>
                <w:b/>
                <w:sz w:val="28"/>
                <w:szCs w:val="28"/>
              </w:rPr>
            </w:pPr>
            <w:r w:rsidRPr="0075012E">
              <w:rPr>
                <w:b/>
                <w:sz w:val="28"/>
                <w:szCs w:val="28"/>
              </w:rPr>
              <w:t>Căn cứ pháp lý</w:t>
            </w:r>
          </w:p>
        </w:tc>
      </w:tr>
      <w:tr w:rsidR="0066539A" w:rsidRPr="00601A4E" w:rsidTr="00A42667">
        <w:tc>
          <w:tcPr>
            <w:tcW w:w="710" w:type="dxa"/>
            <w:vAlign w:val="center"/>
          </w:tcPr>
          <w:p w:rsidR="0066539A" w:rsidRPr="00601A4E" w:rsidRDefault="0066539A" w:rsidP="00601A4E">
            <w:pPr>
              <w:jc w:val="center"/>
              <w:rPr>
                <w:b/>
                <w:sz w:val="28"/>
                <w:szCs w:val="28"/>
              </w:rPr>
            </w:pPr>
            <w:r w:rsidRPr="00601A4E">
              <w:rPr>
                <w:b/>
                <w:sz w:val="28"/>
                <w:szCs w:val="28"/>
              </w:rPr>
              <w:t>I</w:t>
            </w:r>
          </w:p>
        </w:tc>
        <w:tc>
          <w:tcPr>
            <w:tcW w:w="13749" w:type="dxa"/>
            <w:gridSpan w:val="5"/>
            <w:vAlign w:val="center"/>
          </w:tcPr>
          <w:p w:rsidR="0066539A" w:rsidRPr="00601A4E" w:rsidRDefault="0066539A" w:rsidP="00601A4E">
            <w:pPr>
              <w:rPr>
                <w:b/>
                <w:sz w:val="28"/>
                <w:szCs w:val="28"/>
              </w:rPr>
            </w:pPr>
            <w:r w:rsidRPr="00601A4E">
              <w:rPr>
                <w:b/>
                <w:spacing w:val="-4"/>
                <w:sz w:val="28"/>
                <w:szCs w:val="28"/>
                <w:lang w:val="nb-NO"/>
              </w:rPr>
              <w:t>LĨNH VỰC ĐẦU TƯ BẰNG NGUỒN VỐ</w:t>
            </w:r>
            <w:r w:rsidR="008459AF" w:rsidRPr="00601A4E">
              <w:rPr>
                <w:b/>
                <w:spacing w:val="-4"/>
                <w:sz w:val="28"/>
                <w:szCs w:val="28"/>
                <w:lang w:val="nb-NO"/>
              </w:rPr>
              <w:t>N HỔ TRỢ  PHÁT TRIỂN CHÍNH THỨC</w:t>
            </w:r>
            <w:r w:rsidRPr="00601A4E">
              <w:rPr>
                <w:b/>
                <w:spacing w:val="-4"/>
                <w:sz w:val="28"/>
                <w:szCs w:val="28"/>
                <w:lang w:val="nb-NO"/>
              </w:rPr>
              <w:t xml:space="preserve"> (ODA)</w:t>
            </w:r>
          </w:p>
        </w:tc>
      </w:tr>
      <w:tr w:rsidR="0066539A" w:rsidRPr="00601A4E" w:rsidTr="00A42667">
        <w:tc>
          <w:tcPr>
            <w:tcW w:w="710" w:type="dxa"/>
            <w:vAlign w:val="center"/>
          </w:tcPr>
          <w:p w:rsidR="0066539A" w:rsidRPr="00601A4E" w:rsidRDefault="00620A9D" w:rsidP="00601A4E">
            <w:pPr>
              <w:jc w:val="center"/>
              <w:rPr>
                <w:sz w:val="28"/>
                <w:szCs w:val="28"/>
              </w:rPr>
            </w:pPr>
            <w:r w:rsidRPr="00601A4E">
              <w:rPr>
                <w:sz w:val="28"/>
                <w:szCs w:val="28"/>
              </w:rPr>
              <w:t>1</w:t>
            </w:r>
          </w:p>
        </w:tc>
        <w:tc>
          <w:tcPr>
            <w:tcW w:w="2835" w:type="dxa"/>
            <w:vAlign w:val="center"/>
          </w:tcPr>
          <w:p w:rsidR="0066539A" w:rsidRPr="00601A4E" w:rsidRDefault="0066539A" w:rsidP="00601A4E">
            <w:pPr>
              <w:widowControl w:val="0"/>
              <w:jc w:val="both"/>
              <w:rPr>
                <w:sz w:val="28"/>
                <w:szCs w:val="28"/>
                <w:lang w:val="pt-BR"/>
              </w:rPr>
            </w:pPr>
            <w:r w:rsidRPr="00601A4E">
              <w:rPr>
                <w:sz w:val="28"/>
                <w:szCs w:val="28"/>
                <w:lang w:val="pt-BR"/>
              </w:rPr>
              <w:t xml:space="preserve">Lập, thẩm định, quyết định phê duyệt văn kiện dự án hỗ trợ kỹ thuật, phi dự án sử dụng </w:t>
            </w:r>
            <w:r w:rsidR="002C6F11" w:rsidRPr="00601A4E">
              <w:rPr>
                <w:sz w:val="28"/>
                <w:szCs w:val="28"/>
                <w:lang w:val="pt-BR"/>
              </w:rPr>
              <w:t>vốn ODA viện trợ không hoàn lại</w:t>
            </w:r>
          </w:p>
          <w:p w:rsidR="0066539A" w:rsidRPr="00601A4E" w:rsidRDefault="0066539A" w:rsidP="00601A4E">
            <w:pPr>
              <w:jc w:val="both"/>
              <w:rPr>
                <w:b/>
                <w:sz w:val="28"/>
                <w:szCs w:val="28"/>
              </w:rPr>
            </w:pPr>
          </w:p>
        </w:tc>
        <w:tc>
          <w:tcPr>
            <w:tcW w:w="2835" w:type="dxa"/>
            <w:vAlign w:val="center"/>
          </w:tcPr>
          <w:p w:rsidR="007455AA" w:rsidRPr="00601A4E" w:rsidRDefault="007455AA" w:rsidP="00601A4E">
            <w:pPr>
              <w:widowControl w:val="0"/>
              <w:jc w:val="both"/>
              <w:rPr>
                <w:sz w:val="28"/>
                <w:szCs w:val="28"/>
              </w:rPr>
            </w:pPr>
            <w:r w:rsidRPr="00601A4E">
              <w:rPr>
                <w:b/>
                <w:sz w:val="28"/>
                <w:szCs w:val="28"/>
              </w:rPr>
              <w:t>Đối với dự án đầu tư nhóm B:</w:t>
            </w:r>
            <w:r w:rsidRPr="00601A4E">
              <w:rPr>
                <w:sz w:val="28"/>
                <w:szCs w:val="28"/>
              </w:rPr>
              <w:t xml:space="preserve"> 30 ngày làm việc, kể từ ngày nhận đủ hồ sơ hợp lệ.</w:t>
            </w:r>
          </w:p>
          <w:p w:rsidR="007455AA" w:rsidRPr="00601A4E" w:rsidRDefault="007455AA" w:rsidP="00601A4E">
            <w:pPr>
              <w:jc w:val="both"/>
              <w:rPr>
                <w:sz w:val="28"/>
                <w:szCs w:val="28"/>
                <w:lang w:val="vi-VN"/>
              </w:rPr>
            </w:pPr>
            <w:r w:rsidRPr="00601A4E">
              <w:rPr>
                <w:sz w:val="28"/>
                <w:szCs w:val="28"/>
                <w:lang w:val="vi-VN"/>
              </w:rPr>
              <w:t>Trong đó:</w:t>
            </w:r>
          </w:p>
          <w:p w:rsidR="007455AA" w:rsidRPr="00601A4E" w:rsidRDefault="007455AA" w:rsidP="00601A4E">
            <w:pPr>
              <w:jc w:val="both"/>
              <w:rPr>
                <w:sz w:val="28"/>
                <w:szCs w:val="28"/>
              </w:rPr>
            </w:pPr>
            <w:r w:rsidRPr="00601A4E">
              <w:rPr>
                <w:sz w:val="28"/>
                <w:szCs w:val="28"/>
              </w:rPr>
              <w:t>-</w:t>
            </w:r>
            <w:r w:rsidRPr="00601A4E">
              <w:rPr>
                <w:sz w:val="28"/>
                <w:szCs w:val="28"/>
                <w:lang w:val="vi-VN"/>
              </w:rPr>
              <w:t xml:space="preserve"> </w:t>
            </w:r>
            <w:r w:rsidRPr="00601A4E">
              <w:rPr>
                <w:sz w:val="28"/>
                <w:szCs w:val="28"/>
              </w:rPr>
              <w:t xml:space="preserve">Cán bộ tiếp nhận tại </w:t>
            </w:r>
            <w:r w:rsidRPr="00601A4E">
              <w:rPr>
                <w:sz w:val="28"/>
                <w:szCs w:val="28"/>
                <w:lang w:val="vi-VN"/>
              </w:rPr>
              <w:t>Trung tâm</w:t>
            </w:r>
            <w:r w:rsidRPr="00601A4E">
              <w:rPr>
                <w:sz w:val="28"/>
                <w:szCs w:val="28"/>
              </w:rPr>
              <w:t xml:space="preserve"> HCC</w:t>
            </w:r>
            <w:r w:rsidRPr="00601A4E">
              <w:rPr>
                <w:sz w:val="28"/>
                <w:szCs w:val="28"/>
                <w:lang w:val="vi-VN"/>
              </w:rPr>
              <w:t xml:space="preserve"> 0,5 ngày;</w:t>
            </w:r>
          </w:p>
          <w:p w:rsidR="007455AA" w:rsidRPr="00601A4E" w:rsidRDefault="007455AA" w:rsidP="00601A4E">
            <w:pPr>
              <w:jc w:val="both"/>
              <w:rPr>
                <w:sz w:val="28"/>
                <w:szCs w:val="28"/>
              </w:rPr>
            </w:pPr>
            <w:r w:rsidRPr="00601A4E">
              <w:rPr>
                <w:sz w:val="28"/>
                <w:szCs w:val="28"/>
              </w:rPr>
              <w:t>- Phòng chuyên môn Sở Kế hoạch và Đầu tư thẩm định 24 ngày;</w:t>
            </w:r>
          </w:p>
          <w:p w:rsidR="007455AA" w:rsidRPr="00601A4E" w:rsidRDefault="007455AA" w:rsidP="00601A4E">
            <w:pPr>
              <w:jc w:val="both"/>
              <w:rPr>
                <w:sz w:val="28"/>
                <w:szCs w:val="28"/>
              </w:rPr>
            </w:pPr>
            <w:r w:rsidRPr="00601A4E">
              <w:rPr>
                <w:sz w:val="28"/>
                <w:szCs w:val="28"/>
              </w:rPr>
              <w:t>- Chủ tịch UBND tỉnh phê duyệt 05 ngày;</w:t>
            </w:r>
          </w:p>
          <w:p w:rsidR="007455AA" w:rsidRPr="00601A4E" w:rsidRDefault="007455AA" w:rsidP="00601A4E">
            <w:pPr>
              <w:widowControl w:val="0"/>
              <w:jc w:val="both"/>
              <w:rPr>
                <w:sz w:val="28"/>
                <w:szCs w:val="28"/>
              </w:rPr>
            </w:pPr>
            <w:r w:rsidRPr="00601A4E">
              <w:rPr>
                <w:sz w:val="28"/>
                <w:szCs w:val="28"/>
              </w:rPr>
              <w:t xml:space="preserve">- Chuyển cho Trung tâm HCC </w:t>
            </w:r>
            <w:r w:rsidRPr="00601A4E">
              <w:rPr>
                <w:sz w:val="28"/>
                <w:szCs w:val="28"/>
                <w:lang w:val="nl-NL"/>
              </w:rPr>
              <w:t>tỉnh</w:t>
            </w:r>
            <w:r w:rsidRPr="00601A4E">
              <w:rPr>
                <w:sz w:val="28"/>
                <w:szCs w:val="28"/>
              </w:rPr>
              <w:t xml:space="preserve"> 0,5 ngày.</w:t>
            </w:r>
          </w:p>
          <w:p w:rsidR="007455AA" w:rsidRPr="00601A4E" w:rsidRDefault="007455AA" w:rsidP="00601A4E">
            <w:pPr>
              <w:widowControl w:val="0"/>
              <w:jc w:val="both"/>
              <w:rPr>
                <w:sz w:val="28"/>
                <w:szCs w:val="28"/>
              </w:rPr>
            </w:pPr>
            <w:r w:rsidRPr="00601A4E">
              <w:rPr>
                <w:b/>
                <w:sz w:val="28"/>
                <w:szCs w:val="28"/>
              </w:rPr>
              <w:t>Đối với dự án đầu tư nhóm C và dự án khác</w:t>
            </w:r>
            <w:r w:rsidRPr="00601A4E">
              <w:rPr>
                <w:sz w:val="28"/>
                <w:szCs w:val="28"/>
              </w:rPr>
              <w:t>: 20 ngày làm việc, kể từ ngày nhận đủ hồ sơ hợp lệ.</w:t>
            </w:r>
          </w:p>
          <w:p w:rsidR="007455AA" w:rsidRPr="00601A4E" w:rsidRDefault="007455AA" w:rsidP="00601A4E">
            <w:pPr>
              <w:jc w:val="both"/>
              <w:rPr>
                <w:sz w:val="28"/>
                <w:szCs w:val="28"/>
                <w:lang w:val="vi-VN"/>
              </w:rPr>
            </w:pPr>
            <w:r w:rsidRPr="00601A4E">
              <w:rPr>
                <w:sz w:val="28"/>
                <w:szCs w:val="28"/>
                <w:lang w:val="vi-VN"/>
              </w:rPr>
              <w:t>Trong đó:</w:t>
            </w:r>
          </w:p>
          <w:p w:rsidR="007455AA" w:rsidRPr="00601A4E" w:rsidRDefault="007455AA" w:rsidP="00601A4E">
            <w:pPr>
              <w:jc w:val="both"/>
              <w:rPr>
                <w:sz w:val="28"/>
                <w:szCs w:val="28"/>
              </w:rPr>
            </w:pPr>
            <w:r w:rsidRPr="00601A4E">
              <w:rPr>
                <w:sz w:val="28"/>
                <w:szCs w:val="28"/>
              </w:rPr>
              <w:t>-</w:t>
            </w:r>
            <w:r w:rsidRPr="00601A4E">
              <w:rPr>
                <w:sz w:val="28"/>
                <w:szCs w:val="28"/>
                <w:lang w:val="vi-VN"/>
              </w:rPr>
              <w:t xml:space="preserve"> </w:t>
            </w:r>
            <w:r w:rsidRPr="00601A4E">
              <w:rPr>
                <w:sz w:val="28"/>
                <w:szCs w:val="28"/>
              </w:rPr>
              <w:t xml:space="preserve">Cán bộ tiếp nhận tại </w:t>
            </w:r>
            <w:r w:rsidRPr="00601A4E">
              <w:rPr>
                <w:sz w:val="28"/>
                <w:szCs w:val="28"/>
                <w:lang w:val="vi-VN"/>
              </w:rPr>
              <w:t>Trung tâm</w:t>
            </w:r>
            <w:r w:rsidRPr="00601A4E">
              <w:rPr>
                <w:sz w:val="28"/>
                <w:szCs w:val="28"/>
              </w:rPr>
              <w:t xml:space="preserve"> HCC</w:t>
            </w:r>
            <w:r w:rsidRPr="00601A4E">
              <w:rPr>
                <w:sz w:val="28"/>
                <w:szCs w:val="28"/>
                <w:lang w:val="vi-VN"/>
              </w:rPr>
              <w:t xml:space="preserve"> 0,5 </w:t>
            </w:r>
            <w:r w:rsidRPr="00601A4E">
              <w:rPr>
                <w:sz w:val="28"/>
                <w:szCs w:val="28"/>
                <w:lang w:val="vi-VN"/>
              </w:rPr>
              <w:lastRenderedPageBreak/>
              <w:t>ngày;</w:t>
            </w:r>
          </w:p>
          <w:p w:rsidR="007455AA" w:rsidRPr="00601A4E" w:rsidRDefault="007455AA" w:rsidP="00601A4E">
            <w:pPr>
              <w:jc w:val="both"/>
              <w:rPr>
                <w:sz w:val="28"/>
                <w:szCs w:val="28"/>
              </w:rPr>
            </w:pPr>
            <w:r w:rsidRPr="00601A4E">
              <w:rPr>
                <w:sz w:val="28"/>
                <w:szCs w:val="28"/>
              </w:rPr>
              <w:t>- Phòng chuyên môn Sở Kế hoạch và Đầu tư thẩm định 14 ngày;</w:t>
            </w:r>
          </w:p>
          <w:p w:rsidR="007455AA" w:rsidRPr="00601A4E" w:rsidRDefault="007455AA" w:rsidP="00601A4E">
            <w:pPr>
              <w:jc w:val="both"/>
              <w:rPr>
                <w:sz w:val="28"/>
                <w:szCs w:val="28"/>
              </w:rPr>
            </w:pPr>
            <w:r w:rsidRPr="00601A4E">
              <w:rPr>
                <w:sz w:val="28"/>
                <w:szCs w:val="28"/>
              </w:rPr>
              <w:t>- Chủ tịch UBND tỉnh phê duyệt 05 ngày;</w:t>
            </w:r>
          </w:p>
          <w:p w:rsidR="0066539A" w:rsidRPr="00601A4E" w:rsidRDefault="007455AA" w:rsidP="00A42667">
            <w:pPr>
              <w:jc w:val="both"/>
              <w:rPr>
                <w:b/>
                <w:sz w:val="28"/>
                <w:szCs w:val="28"/>
              </w:rPr>
            </w:pPr>
            <w:r w:rsidRPr="00601A4E">
              <w:rPr>
                <w:sz w:val="28"/>
                <w:szCs w:val="28"/>
              </w:rPr>
              <w:t xml:space="preserve">- Chuyển cho Trung tâm HCC </w:t>
            </w:r>
            <w:r w:rsidRPr="00601A4E">
              <w:rPr>
                <w:sz w:val="28"/>
                <w:szCs w:val="28"/>
                <w:lang w:val="nl-NL"/>
              </w:rPr>
              <w:t>tỉnh</w:t>
            </w:r>
            <w:r w:rsidRPr="00601A4E">
              <w:rPr>
                <w:sz w:val="28"/>
                <w:szCs w:val="28"/>
              </w:rPr>
              <w:t xml:space="preserve"> 0,5 ngày.</w:t>
            </w:r>
          </w:p>
        </w:tc>
        <w:tc>
          <w:tcPr>
            <w:tcW w:w="2268" w:type="dxa"/>
            <w:vAlign w:val="center"/>
          </w:tcPr>
          <w:p w:rsidR="0066539A" w:rsidRPr="00601A4E" w:rsidRDefault="0066539A" w:rsidP="00601A4E">
            <w:pPr>
              <w:jc w:val="both"/>
              <w:rPr>
                <w:bCs/>
                <w:sz w:val="28"/>
                <w:szCs w:val="28"/>
              </w:rPr>
            </w:pPr>
            <w:r w:rsidRPr="00601A4E">
              <w:rPr>
                <w:bCs/>
                <w:sz w:val="28"/>
                <w:szCs w:val="28"/>
              </w:rPr>
              <w:lastRenderedPageBreak/>
              <w:t>N</w:t>
            </w:r>
            <w:r w:rsidRPr="00601A4E">
              <w:rPr>
                <w:bCs/>
                <w:sz w:val="28"/>
                <w:szCs w:val="28"/>
                <w:lang w:val="vi-VN"/>
              </w:rPr>
              <w:t>ộp hồ sơ trực tiếp tại Trung tâm Hành chính công tỉnh</w:t>
            </w:r>
            <w:r w:rsidRPr="00601A4E">
              <w:rPr>
                <w:bCs/>
                <w:sz w:val="28"/>
                <w:szCs w:val="28"/>
              </w:rPr>
              <w:t xml:space="preserve"> (</w:t>
            </w:r>
            <w:r w:rsidR="00671476">
              <w:rPr>
                <w:bCs/>
                <w:sz w:val="28"/>
                <w:szCs w:val="28"/>
              </w:rPr>
              <w:t>s</w:t>
            </w:r>
            <w:r w:rsidR="00671476" w:rsidRPr="00601A4E">
              <w:rPr>
                <w:bCs/>
                <w:sz w:val="28"/>
                <w:szCs w:val="28"/>
              </w:rPr>
              <w:t xml:space="preserve">ố </w:t>
            </w:r>
            <w:r w:rsidRPr="00601A4E">
              <w:rPr>
                <w:bCs/>
                <w:sz w:val="28"/>
                <w:szCs w:val="28"/>
              </w:rPr>
              <w:t>02A, đường Nguyễn Chí Thanh, TP Hà Tĩnh, tỉnh Hà Tĩnh);</w:t>
            </w:r>
          </w:p>
          <w:p w:rsidR="0066539A" w:rsidRPr="00601A4E" w:rsidRDefault="0066539A" w:rsidP="00601A4E">
            <w:pPr>
              <w:jc w:val="both"/>
              <w:rPr>
                <w:b/>
                <w:sz w:val="28"/>
                <w:szCs w:val="28"/>
              </w:rPr>
            </w:pPr>
          </w:p>
        </w:tc>
        <w:tc>
          <w:tcPr>
            <w:tcW w:w="2410" w:type="dxa"/>
            <w:vAlign w:val="center"/>
          </w:tcPr>
          <w:p w:rsidR="0066539A" w:rsidRPr="00601A4E" w:rsidRDefault="00620A9D" w:rsidP="00601A4E">
            <w:pPr>
              <w:jc w:val="center"/>
              <w:rPr>
                <w:b/>
                <w:sz w:val="28"/>
                <w:szCs w:val="28"/>
              </w:rPr>
            </w:pPr>
            <w:r w:rsidRPr="00601A4E">
              <w:rPr>
                <w:sz w:val="28"/>
                <w:szCs w:val="28"/>
              </w:rPr>
              <w:t>K</w:t>
            </w:r>
            <w:r w:rsidR="0066539A" w:rsidRPr="00601A4E">
              <w:rPr>
                <w:sz w:val="28"/>
                <w:szCs w:val="28"/>
              </w:rPr>
              <w:t>hông</w:t>
            </w:r>
          </w:p>
        </w:tc>
        <w:tc>
          <w:tcPr>
            <w:tcW w:w="3401" w:type="dxa"/>
            <w:vAlign w:val="center"/>
          </w:tcPr>
          <w:p w:rsidR="0066539A" w:rsidRPr="00601A4E" w:rsidRDefault="0066539A" w:rsidP="00601A4E">
            <w:pPr>
              <w:pStyle w:val="Title"/>
              <w:widowControl w:val="0"/>
              <w:spacing w:before="0" w:line="240" w:lineRule="auto"/>
              <w:jc w:val="both"/>
              <w:rPr>
                <w:b w:val="0"/>
                <w:bCs w:val="0"/>
                <w:i/>
              </w:rPr>
            </w:pPr>
            <w:r w:rsidRPr="00601A4E">
              <w:rPr>
                <w:b w:val="0"/>
                <w:bCs w:val="0"/>
                <w:i/>
              </w:rPr>
              <w:t xml:space="preserve">- Nghị định số 132/2018/NĐ-CP ngày 01/10/2018 </w:t>
            </w:r>
            <w:r w:rsidR="00C27350" w:rsidRPr="00601A4E">
              <w:rPr>
                <w:b w:val="0"/>
                <w:bCs w:val="0"/>
                <w:i/>
              </w:rPr>
              <w:t xml:space="preserve">của Chính phủ </w:t>
            </w:r>
            <w:r w:rsidRPr="00601A4E">
              <w:rPr>
                <w:b w:val="0"/>
                <w:bCs w:val="0"/>
                <w:i/>
              </w:rPr>
              <w:t xml:space="preserve">về </w:t>
            </w:r>
            <w:r w:rsidR="00C27350" w:rsidRPr="00601A4E">
              <w:rPr>
                <w:b w:val="0"/>
                <w:bCs w:val="0"/>
                <w:i/>
              </w:rPr>
              <w:t>s</w:t>
            </w:r>
            <w:r w:rsidRPr="00601A4E">
              <w:rPr>
                <w:b w:val="0"/>
                <w:bCs w:val="0"/>
                <w:i/>
              </w:rPr>
              <w:t xml:space="preserve">ửa đổi, bổ sung một số điều của </w:t>
            </w:r>
            <w:r w:rsidRPr="00601A4E">
              <w:rPr>
                <w:b w:val="0"/>
                <w:bCs w:val="0"/>
                <w:i/>
                <w:lang w:val="vi-VN"/>
              </w:rPr>
              <w:t xml:space="preserve">Nghị định số </w:t>
            </w:r>
            <w:r w:rsidRPr="00601A4E">
              <w:rPr>
                <w:b w:val="0"/>
                <w:i/>
                <w:lang w:val="vi-VN"/>
              </w:rPr>
              <w:t>16/2016/NĐ-CP</w:t>
            </w:r>
            <w:r w:rsidR="00C27350" w:rsidRPr="00601A4E">
              <w:rPr>
                <w:b w:val="0"/>
                <w:i/>
              </w:rPr>
              <w:t xml:space="preserve"> </w:t>
            </w:r>
            <w:r w:rsidRPr="00601A4E">
              <w:rPr>
                <w:b w:val="0"/>
                <w:i/>
                <w:iCs/>
                <w:lang w:val="pt-BR" w:eastAsia="vi-VN"/>
              </w:rPr>
              <w:t>ngày 16</w:t>
            </w:r>
            <w:r w:rsidR="00C27350" w:rsidRPr="00601A4E">
              <w:rPr>
                <w:b w:val="0"/>
                <w:i/>
                <w:iCs/>
                <w:lang w:val="pt-BR" w:eastAsia="vi-VN"/>
              </w:rPr>
              <w:t>/</w:t>
            </w:r>
            <w:r w:rsidRPr="00601A4E">
              <w:rPr>
                <w:b w:val="0"/>
                <w:i/>
                <w:iCs/>
                <w:lang w:val="pt-BR" w:eastAsia="vi-VN"/>
              </w:rPr>
              <w:t>3</w:t>
            </w:r>
            <w:r w:rsidR="00C27350" w:rsidRPr="00601A4E">
              <w:rPr>
                <w:b w:val="0"/>
                <w:i/>
                <w:iCs/>
                <w:lang w:val="pt-BR" w:eastAsia="vi-VN"/>
              </w:rPr>
              <w:t>/</w:t>
            </w:r>
            <w:r w:rsidRPr="00601A4E">
              <w:rPr>
                <w:b w:val="0"/>
                <w:i/>
                <w:iCs/>
                <w:lang w:val="pt-BR" w:eastAsia="vi-VN"/>
              </w:rPr>
              <w:t>2016</w:t>
            </w:r>
            <w:r w:rsidRPr="00601A4E">
              <w:rPr>
                <w:b w:val="0"/>
                <w:bCs w:val="0"/>
                <w:i/>
                <w:lang w:val="vi-VN"/>
              </w:rPr>
              <w:t xml:space="preserve"> của Chính phủ về quản lý và sử dụng nguồn hỗ trợ phát triển chính thức (ODA) và nguồn vốn vay ưu đãi của các nhà tài trợ</w:t>
            </w:r>
            <w:r w:rsidRPr="00601A4E">
              <w:rPr>
                <w:b w:val="0"/>
                <w:bCs w:val="0"/>
                <w:i/>
              </w:rPr>
              <w:t xml:space="preserve"> nước ngoài.</w:t>
            </w:r>
          </w:p>
          <w:p w:rsidR="0066539A" w:rsidRPr="00601A4E" w:rsidRDefault="0066539A" w:rsidP="00601A4E">
            <w:pPr>
              <w:jc w:val="both"/>
              <w:rPr>
                <w:b/>
                <w:i/>
                <w:sz w:val="28"/>
                <w:szCs w:val="28"/>
              </w:rPr>
            </w:pPr>
            <w:r w:rsidRPr="00601A4E">
              <w:rPr>
                <w:i/>
                <w:sz w:val="28"/>
                <w:szCs w:val="28"/>
                <w:lang w:val="de-DE"/>
              </w:rPr>
              <w:t xml:space="preserve">- </w:t>
            </w:r>
            <w:r w:rsidRPr="00601A4E">
              <w:rPr>
                <w:i/>
                <w:sz w:val="28"/>
                <w:szCs w:val="28"/>
              </w:rPr>
              <w:t>Quyết định số 1753/QĐ-BKHĐT ngày 28/11/2018</w:t>
            </w:r>
            <w:r w:rsidR="00C27350" w:rsidRPr="00601A4E">
              <w:rPr>
                <w:i/>
                <w:sz w:val="28"/>
                <w:szCs w:val="28"/>
              </w:rPr>
              <w:t xml:space="preserve"> của Bộ trưởng Bộ Kế hoạch và Đầu tư</w:t>
            </w:r>
            <w:r w:rsidRPr="00601A4E">
              <w:rPr>
                <w:i/>
                <w:sz w:val="28"/>
                <w:szCs w:val="28"/>
              </w:rPr>
              <w:t xml:space="preserve"> về việc </w:t>
            </w:r>
            <w:r w:rsidR="00C27350" w:rsidRPr="00601A4E">
              <w:rPr>
                <w:i/>
                <w:sz w:val="28"/>
                <w:szCs w:val="28"/>
              </w:rPr>
              <w:t>c</w:t>
            </w:r>
            <w:r w:rsidRPr="00601A4E">
              <w:rPr>
                <w:i/>
                <w:sz w:val="28"/>
                <w:szCs w:val="28"/>
              </w:rPr>
              <w:t xml:space="preserve">ông bố </w:t>
            </w:r>
            <w:r w:rsidR="00C27350" w:rsidRPr="00601A4E">
              <w:rPr>
                <w:i/>
                <w:sz w:val="28"/>
                <w:szCs w:val="28"/>
              </w:rPr>
              <w:t>D</w:t>
            </w:r>
            <w:r w:rsidRPr="00601A4E">
              <w:rPr>
                <w:i/>
                <w:sz w:val="28"/>
                <w:szCs w:val="28"/>
              </w:rPr>
              <w:t xml:space="preserve">anh mục </w:t>
            </w:r>
            <w:r w:rsidR="00C27350" w:rsidRPr="00601A4E">
              <w:rPr>
                <w:i/>
                <w:sz w:val="28"/>
                <w:szCs w:val="28"/>
              </w:rPr>
              <w:t>thủ tục hành chính mới ban hành,</w:t>
            </w:r>
            <w:r w:rsidRPr="00601A4E">
              <w:rPr>
                <w:i/>
                <w:sz w:val="28"/>
                <w:szCs w:val="28"/>
              </w:rPr>
              <w:t xml:space="preserve"> sửa đổi, bổ sung, bãi bỏ/hủy bỏ lĩnh vực vốn hỗ trợ phát triển chính thức (ODA), vốn vay ưu đãi của các nhà tài trợ nước ngoài thuộc phạm vi chức năng quản lý của </w:t>
            </w:r>
            <w:r w:rsidRPr="00601A4E">
              <w:rPr>
                <w:i/>
                <w:sz w:val="28"/>
                <w:szCs w:val="28"/>
              </w:rPr>
              <w:lastRenderedPageBreak/>
              <w:t>Bộ Kế hoạch và Đầu tư.</w:t>
            </w:r>
          </w:p>
        </w:tc>
      </w:tr>
      <w:tr w:rsidR="0066539A" w:rsidRPr="00601A4E" w:rsidTr="00A42667">
        <w:tc>
          <w:tcPr>
            <w:tcW w:w="710" w:type="dxa"/>
            <w:vAlign w:val="center"/>
          </w:tcPr>
          <w:p w:rsidR="0066539A" w:rsidRPr="00601A4E" w:rsidRDefault="00620A9D" w:rsidP="00601A4E">
            <w:pPr>
              <w:jc w:val="center"/>
              <w:rPr>
                <w:sz w:val="28"/>
                <w:szCs w:val="28"/>
              </w:rPr>
            </w:pPr>
            <w:r w:rsidRPr="00601A4E">
              <w:rPr>
                <w:sz w:val="28"/>
                <w:szCs w:val="28"/>
              </w:rPr>
              <w:lastRenderedPageBreak/>
              <w:t>2</w:t>
            </w:r>
          </w:p>
        </w:tc>
        <w:tc>
          <w:tcPr>
            <w:tcW w:w="2835" w:type="dxa"/>
            <w:vAlign w:val="center"/>
          </w:tcPr>
          <w:p w:rsidR="0066539A" w:rsidRPr="00601A4E" w:rsidRDefault="0066539A" w:rsidP="00601A4E">
            <w:pPr>
              <w:shd w:val="clear" w:color="auto" w:fill="FFFFFF"/>
              <w:jc w:val="both"/>
              <w:rPr>
                <w:spacing w:val="-4"/>
                <w:sz w:val="28"/>
                <w:szCs w:val="28"/>
                <w:lang w:val="nb-NO"/>
              </w:rPr>
            </w:pPr>
            <w:r w:rsidRPr="00601A4E">
              <w:rPr>
                <w:color w:val="000000"/>
                <w:sz w:val="28"/>
                <w:szCs w:val="28"/>
              </w:rPr>
              <w:t>Lập, thẩm định, quyết định đầu tư chương trình, dự án đầu tư thuộc thẩm quyền của người đứng đầu cơ quan chủ quản</w:t>
            </w:r>
          </w:p>
          <w:p w:rsidR="0066539A" w:rsidRPr="00601A4E" w:rsidRDefault="0066539A" w:rsidP="00601A4E">
            <w:pPr>
              <w:jc w:val="both"/>
              <w:rPr>
                <w:sz w:val="28"/>
                <w:szCs w:val="28"/>
              </w:rPr>
            </w:pPr>
          </w:p>
        </w:tc>
        <w:tc>
          <w:tcPr>
            <w:tcW w:w="2835" w:type="dxa"/>
            <w:vAlign w:val="center"/>
          </w:tcPr>
          <w:p w:rsidR="0066539A" w:rsidRPr="00601A4E" w:rsidRDefault="007455AA" w:rsidP="00601A4E">
            <w:pPr>
              <w:widowControl w:val="0"/>
              <w:jc w:val="center"/>
              <w:rPr>
                <w:sz w:val="28"/>
                <w:szCs w:val="28"/>
              </w:rPr>
            </w:pPr>
            <w:r w:rsidRPr="00601A4E">
              <w:rPr>
                <w:sz w:val="28"/>
                <w:szCs w:val="28"/>
              </w:rPr>
              <w:t>Như trên</w:t>
            </w:r>
          </w:p>
        </w:tc>
        <w:tc>
          <w:tcPr>
            <w:tcW w:w="2268" w:type="dxa"/>
          </w:tcPr>
          <w:p w:rsidR="0066539A" w:rsidRPr="00601A4E" w:rsidRDefault="0066539A" w:rsidP="00601A4E">
            <w:pPr>
              <w:jc w:val="both"/>
              <w:rPr>
                <w:bCs/>
                <w:sz w:val="28"/>
                <w:szCs w:val="28"/>
              </w:rPr>
            </w:pPr>
          </w:p>
          <w:p w:rsidR="0066539A" w:rsidRPr="00601A4E" w:rsidRDefault="0066539A" w:rsidP="00A42667">
            <w:pPr>
              <w:jc w:val="both"/>
              <w:rPr>
                <w:b/>
                <w:sz w:val="28"/>
                <w:szCs w:val="28"/>
              </w:rPr>
            </w:pPr>
            <w:r w:rsidRPr="00601A4E">
              <w:rPr>
                <w:bCs/>
                <w:sz w:val="28"/>
                <w:szCs w:val="28"/>
              </w:rPr>
              <w:t>N</w:t>
            </w:r>
            <w:r w:rsidRPr="00601A4E">
              <w:rPr>
                <w:bCs/>
                <w:sz w:val="28"/>
                <w:szCs w:val="28"/>
                <w:lang w:val="vi-VN"/>
              </w:rPr>
              <w:t>ộp hồ sơ trực tiếp tại Trung tâm Hành chính công tỉnh</w:t>
            </w:r>
            <w:r w:rsidRPr="00601A4E">
              <w:rPr>
                <w:bCs/>
                <w:sz w:val="28"/>
                <w:szCs w:val="28"/>
              </w:rPr>
              <w:t xml:space="preserve"> (Số 02A, đường Nguyễn Chí Thanh, TP Hà Tĩnh, tỉnh Hà Tĩnh)</w:t>
            </w:r>
          </w:p>
        </w:tc>
        <w:tc>
          <w:tcPr>
            <w:tcW w:w="2410" w:type="dxa"/>
            <w:vAlign w:val="center"/>
          </w:tcPr>
          <w:p w:rsidR="0066539A" w:rsidRPr="00601A4E" w:rsidRDefault="00524701" w:rsidP="00601A4E">
            <w:pPr>
              <w:widowControl w:val="0"/>
              <w:ind w:firstLine="170"/>
              <w:jc w:val="center"/>
              <w:rPr>
                <w:color w:val="FF0000"/>
                <w:sz w:val="28"/>
                <w:szCs w:val="28"/>
              </w:rPr>
            </w:pPr>
            <w:r w:rsidRPr="00601A4E">
              <w:rPr>
                <w:sz w:val="28"/>
                <w:szCs w:val="28"/>
              </w:rPr>
              <w:t>K</w:t>
            </w:r>
            <w:r w:rsidR="0066539A" w:rsidRPr="00601A4E">
              <w:rPr>
                <w:sz w:val="28"/>
                <w:szCs w:val="28"/>
              </w:rPr>
              <w:t>hông</w:t>
            </w:r>
          </w:p>
        </w:tc>
        <w:tc>
          <w:tcPr>
            <w:tcW w:w="3401" w:type="dxa"/>
            <w:vAlign w:val="center"/>
          </w:tcPr>
          <w:p w:rsidR="0066539A" w:rsidRPr="00601A4E" w:rsidRDefault="0066539A" w:rsidP="00601A4E">
            <w:pPr>
              <w:tabs>
                <w:tab w:val="left" w:pos="-18378"/>
              </w:tabs>
              <w:jc w:val="center"/>
              <w:rPr>
                <w:sz w:val="28"/>
                <w:szCs w:val="28"/>
                <w:lang w:val="nb-NO"/>
              </w:rPr>
            </w:pPr>
            <w:r w:rsidRPr="00601A4E">
              <w:rPr>
                <w:sz w:val="28"/>
                <w:szCs w:val="28"/>
                <w:lang w:val="nb-NO"/>
              </w:rPr>
              <w:t>Như trên</w:t>
            </w:r>
          </w:p>
        </w:tc>
      </w:tr>
      <w:tr w:rsidR="0066539A" w:rsidRPr="00601A4E" w:rsidTr="00A42667">
        <w:tc>
          <w:tcPr>
            <w:tcW w:w="710" w:type="dxa"/>
            <w:vAlign w:val="center"/>
          </w:tcPr>
          <w:p w:rsidR="0066539A" w:rsidRPr="00601A4E" w:rsidRDefault="00620A9D" w:rsidP="00601A4E">
            <w:pPr>
              <w:jc w:val="center"/>
              <w:rPr>
                <w:sz w:val="28"/>
                <w:szCs w:val="28"/>
              </w:rPr>
            </w:pPr>
            <w:r w:rsidRPr="00601A4E">
              <w:rPr>
                <w:sz w:val="28"/>
                <w:szCs w:val="28"/>
              </w:rPr>
              <w:t>3</w:t>
            </w:r>
          </w:p>
        </w:tc>
        <w:tc>
          <w:tcPr>
            <w:tcW w:w="2835" w:type="dxa"/>
            <w:vAlign w:val="center"/>
          </w:tcPr>
          <w:p w:rsidR="0066539A" w:rsidRPr="00601A4E" w:rsidRDefault="0066539A" w:rsidP="00601A4E">
            <w:pPr>
              <w:shd w:val="clear" w:color="auto" w:fill="FFFFFF"/>
              <w:jc w:val="both"/>
              <w:rPr>
                <w:bCs/>
                <w:sz w:val="28"/>
                <w:szCs w:val="28"/>
                <w:lang w:val="pt-BR" w:eastAsia="vi-VN"/>
              </w:rPr>
            </w:pPr>
            <w:r w:rsidRPr="00601A4E">
              <w:rPr>
                <w:color w:val="000000"/>
                <w:sz w:val="28"/>
                <w:szCs w:val="28"/>
              </w:rPr>
              <w:t>Lập, phê duyệt kế hoạch tổng thể thực hiện chương trình, dự án sử dụng vốn ODA, vốn vay ưu đãi, vốn đối ứng</w:t>
            </w:r>
          </w:p>
          <w:p w:rsidR="0066539A" w:rsidRPr="00601A4E" w:rsidRDefault="0066539A" w:rsidP="00601A4E">
            <w:pPr>
              <w:jc w:val="both"/>
              <w:rPr>
                <w:sz w:val="28"/>
                <w:szCs w:val="28"/>
              </w:rPr>
            </w:pPr>
          </w:p>
        </w:tc>
        <w:tc>
          <w:tcPr>
            <w:tcW w:w="2835" w:type="dxa"/>
            <w:vAlign w:val="center"/>
          </w:tcPr>
          <w:p w:rsidR="0066539A" w:rsidRPr="00601A4E" w:rsidRDefault="002D702C" w:rsidP="00601A4E">
            <w:pPr>
              <w:widowControl w:val="0"/>
              <w:jc w:val="both"/>
              <w:rPr>
                <w:sz w:val="28"/>
                <w:szCs w:val="28"/>
              </w:rPr>
            </w:pPr>
            <w:r w:rsidRPr="00601A4E">
              <w:rPr>
                <w:sz w:val="28"/>
                <w:szCs w:val="28"/>
              </w:rPr>
              <w:t xml:space="preserve">30 </w:t>
            </w:r>
            <w:r w:rsidR="0066539A" w:rsidRPr="00601A4E">
              <w:rPr>
                <w:sz w:val="28"/>
                <w:szCs w:val="28"/>
              </w:rPr>
              <w:t>ngày làm việc</w:t>
            </w:r>
            <w:r w:rsidR="002A2E0A" w:rsidRPr="00601A4E">
              <w:rPr>
                <w:sz w:val="28"/>
                <w:szCs w:val="28"/>
              </w:rPr>
              <w:t>,</w:t>
            </w:r>
            <w:r w:rsidR="0066539A" w:rsidRPr="00601A4E">
              <w:rPr>
                <w:sz w:val="28"/>
                <w:szCs w:val="28"/>
              </w:rPr>
              <w:t xml:space="preserve"> </w:t>
            </w:r>
            <w:r w:rsidR="002A2E0A" w:rsidRPr="00601A4E">
              <w:rPr>
                <w:sz w:val="28"/>
                <w:szCs w:val="28"/>
              </w:rPr>
              <w:t xml:space="preserve">kể </w:t>
            </w:r>
            <w:r w:rsidR="0066539A" w:rsidRPr="00601A4E">
              <w:rPr>
                <w:sz w:val="28"/>
                <w:szCs w:val="28"/>
              </w:rPr>
              <w:t>từ ngày nhận đủ hồ sơ hợp lệ.</w:t>
            </w:r>
          </w:p>
          <w:p w:rsidR="002D702C" w:rsidRPr="00601A4E" w:rsidRDefault="002D702C" w:rsidP="00601A4E">
            <w:pPr>
              <w:jc w:val="both"/>
              <w:rPr>
                <w:sz w:val="28"/>
                <w:szCs w:val="28"/>
                <w:lang w:val="vi-VN"/>
              </w:rPr>
            </w:pPr>
            <w:r w:rsidRPr="00601A4E">
              <w:rPr>
                <w:sz w:val="28"/>
                <w:szCs w:val="28"/>
                <w:lang w:val="vi-VN"/>
              </w:rPr>
              <w:t>Trong đó:</w:t>
            </w:r>
          </w:p>
          <w:p w:rsidR="002D702C" w:rsidRPr="00601A4E" w:rsidRDefault="002D702C" w:rsidP="00601A4E">
            <w:pPr>
              <w:jc w:val="both"/>
              <w:rPr>
                <w:sz w:val="28"/>
                <w:szCs w:val="28"/>
              </w:rPr>
            </w:pPr>
            <w:r w:rsidRPr="00601A4E">
              <w:rPr>
                <w:sz w:val="28"/>
                <w:szCs w:val="28"/>
              </w:rPr>
              <w:t>-</w:t>
            </w:r>
            <w:r w:rsidRPr="00601A4E">
              <w:rPr>
                <w:sz w:val="28"/>
                <w:szCs w:val="28"/>
                <w:lang w:val="vi-VN"/>
              </w:rPr>
              <w:t xml:space="preserve"> </w:t>
            </w:r>
            <w:r w:rsidRPr="00601A4E">
              <w:rPr>
                <w:sz w:val="28"/>
                <w:szCs w:val="28"/>
              </w:rPr>
              <w:t xml:space="preserve">Cán bộ tiếp nhận tại </w:t>
            </w:r>
            <w:r w:rsidRPr="00601A4E">
              <w:rPr>
                <w:sz w:val="28"/>
                <w:szCs w:val="28"/>
                <w:lang w:val="vi-VN"/>
              </w:rPr>
              <w:t>Trung tâm</w:t>
            </w:r>
            <w:r w:rsidRPr="00601A4E">
              <w:rPr>
                <w:sz w:val="28"/>
                <w:szCs w:val="28"/>
              </w:rPr>
              <w:t xml:space="preserve"> HCC</w:t>
            </w:r>
            <w:r w:rsidRPr="00601A4E">
              <w:rPr>
                <w:sz w:val="28"/>
                <w:szCs w:val="28"/>
                <w:lang w:val="vi-VN"/>
              </w:rPr>
              <w:t xml:space="preserve"> 0,5 ngày;</w:t>
            </w:r>
          </w:p>
          <w:p w:rsidR="002D702C" w:rsidRPr="00601A4E" w:rsidRDefault="002D702C" w:rsidP="00601A4E">
            <w:pPr>
              <w:jc w:val="both"/>
              <w:rPr>
                <w:sz w:val="28"/>
                <w:szCs w:val="28"/>
              </w:rPr>
            </w:pPr>
            <w:r w:rsidRPr="00601A4E">
              <w:rPr>
                <w:sz w:val="28"/>
                <w:szCs w:val="28"/>
              </w:rPr>
              <w:t>- Phòng chuyên môn Sở Kế hoạch và Đầu tư thẩm định 24 ngày;</w:t>
            </w:r>
          </w:p>
          <w:p w:rsidR="002D702C" w:rsidRPr="00601A4E" w:rsidRDefault="002D702C" w:rsidP="00601A4E">
            <w:pPr>
              <w:jc w:val="both"/>
              <w:rPr>
                <w:sz w:val="28"/>
                <w:szCs w:val="28"/>
              </w:rPr>
            </w:pPr>
            <w:r w:rsidRPr="00601A4E">
              <w:rPr>
                <w:sz w:val="28"/>
                <w:szCs w:val="28"/>
              </w:rPr>
              <w:t xml:space="preserve">- Chủ tịch UBND tỉnh </w:t>
            </w:r>
            <w:r w:rsidRPr="00601A4E">
              <w:rPr>
                <w:sz w:val="28"/>
                <w:szCs w:val="28"/>
              </w:rPr>
              <w:lastRenderedPageBreak/>
              <w:t>phê duyệt 05 ngày;</w:t>
            </w:r>
          </w:p>
          <w:p w:rsidR="0066539A" w:rsidRPr="00601A4E" w:rsidRDefault="002D702C" w:rsidP="00A42667">
            <w:pPr>
              <w:jc w:val="both"/>
              <w:rPr>
                <w:sz w:val="28"/>
                <w:szCs w:val="28"/>
              </w:rPr>
            </w:pPr>
            <w:r w:rsidRPr="00601A4E">
              <w:rPr>
                <w:sz w:val="28"/>
                <w:szCs w:val="28"/>
              </w:rPr>
              <w:t>- Chuyển cho Trung tâm</w:t>
            </w:r>
            <w:r w:rsidR="00EF7394">
              <w:rPr>
                <w:sz w:val="28"/>
                <w:szCs w:val="28"/>
              </w:rPr>
              <w:t xml:space="preserve"> </w:t>
            </w:r>
            <w:r w:rsidRPr="00601A4E">
              <w:rPr>
                <w:sz w:val="28"/>
                <w:szCs w:val="28"/>
              </w:rPr>
              <w:t xml:space="preserve">HCC </w:t>
            </w:r>
            <w:r w:rsidRPr="00601A4E">
              <w:rPr>
                <w:sz w:val="28"/>
                <w:szCs w:val="28"/>
                <w:lang w:val="nl-NL"/>
              </w:rPr>
              <w:t>tỉnh</w:t>
            </w:r>
            <w:r w:rsidRPr="00601A4E">
              <w:rPr>
                <w:sz w:val="28"/>
                <w:szCs w:val="28"/>
              </w:rPr>
              <w:t xml:space="preserve"> 0,5 ngày.</w:t>
            </w:r>
          </w:p>
        </w:tc>
        <w:tc>
          <w:tcPr>
            <w:tcW w:w="2268" w:type="dxa"/>
            <w:vAlign w:val="center"/>
          </w:tcPr>
          <w:p w:rsidR="0066539A" w:rsidRPr="00601A4E" w:rsidRDefault="0066539A" w:rsidP="00601A4E">
            <w:pPr>
              <w:jc w:val="center"/>
              <w:rPr>
                <w:sz w:val="28"/>
                <w:szCs w:val="28"/>
              </w:rPr>
            </w:pPr>
            <w:r w:rsidRPr="00601A4E">
              <w:rPr>
                <w:sz w:val="28"/>
                <w:szCs w:val="28"/>
                <w:lang w:val="nb-NO"/>
              </w:rPr>
              <w:lastRenderedPageBreak/>
              <w:t>Như trên</w:t>
            </w:r>
          </w:p>
        </w:tc>
        <w:tc>
          <w:tcPr>
            <w:tcW w:w="2410" w:type="dxa"/>
            <w:vAlign w:val="center"/>
          </w:tcPr>
          <w:p w:rsidR="0066539A" w:rsidRPr="00601A4E" w:rsidRDefault="005F3EBB" w:rsidP="00601A4E">
            <w:pPr>
              <w:jc w:val="center"/>
              <w:rPr>
                <w:sz w:val="28"/>
                <w:szCs w:val="28"/>
              </w:rPr>
            </w:pPr>
            <w:r w:rsidRPr="00601A4E">
              <w:rPr>
                <w:sz w:val="28"/>
                <w:szCs w:val="28"/>
                <w:lang w:val="nb-NO"/>
              </w:rPr>
              <w:t>Không</w:t>
            </w:r>
          </w:p>
        </w:tc>
        <w:tc>
          <w:tcPr>
            <w:tcW w:w="3401" w:type="dxa"/>
            <w:vAlign w:val="center"/>
          </w:tcPr>
          <w:p w:rsidR="0066539A" w:rsidRPr="00601A4E" w:rsidRDefault="0066539A" w:rsidP="00601A4E">
            <w:pPr>
              <w:tabs>
                <w:tab w:val="left" w:pos="-18378"/>
              </w:tabs>
              <w:jc w:val="center"/>
              <w:rPr>
                <w:sz w:val="28"/>
                <w:szCs w:val="28"/>
                <w:lang w:val="nb-NO"/>
              </w:rPr>
            </w:pPr>
            <w:r w:rsidRPr="00601A4E">
              <w:rPr>
                <w:sz w:val="28"/>
                <w:szCs w:val="28"/>
                <w:lang w:val="nb-NO"/>
              </w:rPr>
              <w:t>Như trên</w:t>
            </w:r>
          </w:p>
        </w:tc>
      </w:tr>
      <w:tr w:rsidR="00671476" w:rsidRPr="00601A4E" w:rsidTr="00A42667">
        <w:tc>
          <w:tcPr>
            <w:tcW w:w="710" w:type="dxa"/>
            <w:vAlign w:val="center"/>
          </w:tcPr>
          <w:p w:rsidR="00671476" w:rsidRPr="00601A4E" w:rsidRDefault="00671476" w:rsidP="00601A4E">
            <w:pPr>
              <w:jc w:val="center"/>
              <w:rPr>
                <w:sz w:val="28"/>
                <w:szCs w:val="28"/>
              </w:rPr>
            </w:pPr>
            <w:r w:rsidRPr="00601A4E">
              <w:rPr>
                <w:sz w:val="28"/>
                <w:szCs w:val="28"/>
              </w:rPr>
              <w:lastRenderedPageBreak/>
              <w:t>4</w:t>
            </w:r>
          </w:p>
        </w:tc>
        <w:tc>
          <w:tcPr>
            <w:tcW w:w="2835" w:type="dxa"/>
            <w:vAlign w:val="center"/>
          </w:tcPr>
          <w:p w:rsidR="00671476" w:rsidRPr="00601A4E" w:rsidRDefault="00671476" w:rsidP="00601A4E">
            <w:pPr>
              <w:shd w:val="clear" w:color="auto" w:fill="FFFFFF"/>
              <w:jc w:val="both"/>
              <w:rPr>
                <w:sz w:val="28"/>
                <w:szCs w:val="28"/>
              </w:rPr>
            </w:pPr>
            <w:r w:rsidRPr="00601A4E">
              <w:rPr>
                <w:color w:val="000000"/>
                <w:sz w:val="28"/>
                <w:szCs w:val="28"/>
              </w:rPr>
              <w:t>Lập, phê duyệt kế hoạch thực hiện chương trình, dự án sử dụng vốn ODA, vốn vay ưu đãi, vốn đối ứng hàng năm</w:t>
            </w:r>
          </w:p>
        </w:tc>
        <w:tc>
          <w:tcPr>
            <w:tcW w:w="2835" w:type="dxa"/>
            <w:vAlign w:val="center"/>
          </w:tcPr>
          <w:p w:rsidR="00671476" w:rsidRPr="00601A4E" w:rsidRDefault="00671476" w:rsidP="00266F4B">
            <w:pPr>
              <w:widowControl w:val="0"/>
              <w:jc w:val="both"/>
              <w:rPr>
                <w:sz w:val="28"/>
                <w:szCs w:val="28"/>
              </w:rPr>
            </w:pPr>
            <w:r w:rsidRPr="00601A4E">
              <w:rPr>
                <w:sz w:val="28"/>
                <w:szCs w:val="28"/>
              </w:rPr>
              <w:t>15 ngày làm việc, tính từ ngày nhận đủ hồ sơ hợp lệ.</w:t>
            </w:r>
          </w:p>
          <w:p w:rsidR="00671476" w:rsidRPr="00601A4E" w:rsidRDefault="00671476" w:rsidP="00266F4B">
            <w:pPr>
              <w:jc w:val="both"/>
              <w:rPr>
                <w:sz w:val="28"/>
                <w:szCs w:val="28"/>
                <w:lang w:val="vi-VN"/>
              </w:rPr>
            </w:pPr>
            <w:r w:rsidRPr="00601A4E">
              <w:rPr>
                <w:sz w:val="28"/>
                <w:szCs w:val="28"/>
                <w:lang w:val="vi-VN"/>
              </w:rPr>
              <w:t>Trong đó:</w:t>
            </w:r>
          </w:p>
          <w:p w:rsidR="00671476" w:rsidRPr="00601A4E" w:rsidRDefault="00671476" w:rsidP="00266F4B">
            <w:pPr>
              <w:jc w:val="both"/>
              <w:rPr>
                <w:sz w:val="28"/>
                <w:szCs w:val="28"/>
                <w:lang w:val="vi-VN"/>
              </w:rPr>
            </w:pPr>
            <w:r w:rsidRPr="00601A4E">
              <w:rPr>
                <w:sz w:val="28"/>
                <w:szCs w:val="28"/>
              </w:rPr>
              <w:t>-</w:t>
            </w:r>
            <w:r w:rsidRPr="00601A4E">
              <w:rPr>
                <w:sz w:val="28"/>
                <w:szCs w:val="28"/>
                <w:lang w:val="vi-VN"/>
              </w:rPr>
              <w:t xml:space="preserve"> </w:t>
            </w:r>
            <w:r w:rsidRPr="00601A4E">
              <w:rPr>
                <w:sz w:val="28"/>
                <w:szCs w:val="28"/>
              </w:rPr>
              <w:t xml:space="preserve">Cán bộ tiếp nhận tại </w:t>
            </w:r>
            <w:r w:rsidRPr="00601A4E">
              <w:rPr>
                <w:sz w:val="28"/>
                <w:szCs w:val="28"/>
                <w:lang w:val="vi-VN"/>
              </w:rPr>
              <w:t xml:space="preserve">Trung tâm </w:t>
            </w:r>
            <w:r w:rsidRPr="00601A4E">
              <w:rPr>
                <w:sz w:val="28"/>
                <w:szCs w:val="28"/>
              </w:rPr>
              <w:t xml:space="preserve">HCC </w:t>
            </w:r>
            <w:r w:rsidRPr="00601A4E">
              <w:rPr>
                <w:sz w:val="28"/>
                <w:szCs w:val="28"/>
                <w:lang w:val="vi-VN"/>
              </w:rPr>
              <w:t>0,5 ngày;</w:t>
            </w:r>
          </w:p>
          <w:p w:rsidR="00671476" w:rsidRPr="00601A4E" w:rsidRDefault="00671476" w:rsidP="00266F4B">
            <w:pPr>
              <w:jc w:val="both"/>
              <w:rPr>
                <w:sz w:val="28"/>
                <w:szCs w:val="28"/>
              </w:rPr>
            </w:pPr>
            <w:r w:rsidRPr="00601A4E">
              <w:rPr>
                <w:sz w:val="28"/>
                <w:szCs w:val="28"/>
              </w:rPr>
              <w:t xml:space="preserve">- </w:t>
            </w:r>
            <w:r w:rsidRPr="00601A4E">
              <w:rPr>
                <w:sz w:val="28"/>
                <w:szCs w:val="28"/>
                <w:lang w:val="vi-VN"/>
              </w:rPr>
              <w:t>Phòng chuyên môn thẩm định</w:t>
            </w:r>
            <w:r w:rsidRPr="00601A4E">
              <w:rPr>
                <w:sz w:val="28"/>
                <w:szCs w:val="28"/>
              </w:rPr>
              <w:t>: 09 ngày</w:t>
            </w:r>
          </w:p>
          <w:p w:rsidR="00671476" w:rsidRPr="00601A4E" w:rsidRDefault="00671476" w:rsidP="00266F4B">
            <w:pPr>
              <w:jc w:val="both"/>
              <w:rPr>
                <w:sz w:val="28"/>
                <w:szCs w:val="28"/>
              </w:rPr>
            </w:pPr>
            <w:r w:rsidRPr="00601A4E">
              <w:rPr>
                <w:sz w:val="28"/>
                <w:szCs w:val="28"/>
              </w:rPr>
              <w:t>- Chủ tịch UBND tỉnh phê duyệt 05 ngày;</w:t>
            </w:r>
          </w:p>
          <w:p w:rsidR="00671476" w:rsidRPr="00601A4E" w:rsidRDefault="00671476" w:rsidP="00A42667">
            <w:pPr>
              <w:widowControl w:val="0"/>
              <w:jc w:val="both"/>
              <w:rPr>
                <w:sz w:val="28"/>
                <w:szCs w:val="28"/>
              </w:rPr>
            </w:pPr>
            <w:r w:rsidRPr="00601A4E">
              <w:rPr>
                <w:sz w:val="28"/>
                <w:szCs w:val="28"/>
              </w:rPr>
              <w:t xml:space="preserve">- Chuyển cho Trung tâm HCC </w:t>
            </w:r>
            <w:r w:rsidRPr="00601A4E">
              <w:rPr>
                <w:sz w:val="28"/>
                <w:szCs w:val="28"/>
                <w:lang w:val="nl-NL"/>
              </w:rPr>
              <w:t>tỉnh</w:t>
            </w:r>
            <w:r>
              <w:rPr>
                <w:sz w:val="28"/>
                <w:szCs w:val="28"/>
              </w:rPr>
              <w:t xml:space="preserve"> </w:t>
            </w:r>
            <w:r w:rsidRPr="00601A4E">
              <w:rPr>
                <w:sz w:val="28"/>
                <w:szCs w:val="28"/>
              </w:rPr>
              <w:t>0,5 ngày.</w:t>
            </w:r>
          </w:p>
        </w:tc>
        <w:tc>
          <w:tcPr>
            <w:tcW w:w="2268" w:type="dxa"/>
            <w:vAlign w:val="center"/>
          </w:tcPr>
          <w:p w:rsidR="00671476" w:rsidRPr="00601A4E" w:rsidRDefault="00671476" w:rsidP="00601A4E">
            <w:pPr>
              <w:jc w:val="center"/>
              <w:rPr>
                <w:sz w:val="28"/>
                <w:szCs w:val="28"/>
              </w:rPr>
            </w:pPr>
            <w:r w:rsidRPr="00601A4E">
              <w:rPr>
                <w:sz w:val="28"/>
                <w:szCs w:val="28"/>
                <w:lang w:val="nb-NO"/>
              </w:rPr>
              <w:t>Như trên</w:t>
            </w:r>
          </w:p>
        </w:tc>
        <w:tc>
          <w:tcPr>
            <w:tcW w:w="2410" w:type="dxa"/>
            <w:vAlign w:val="center"/>
          </w:tcPr>
          <w:p w:rsidR="00671476" w:rsidRPr="00601A4E" w:rsidRDefault="00671476" w:rsidP="00601A4E">
            <w:pPr>
              <w:jc w:val="center"/>
              <w:rPr>
                <w:sz w:val="28"/>
                <w:szCs w:val="28"/>
              </w:rPr>
            </w:pPr>
            <w:r w:rsidRPr="00601A4E">
              <w:rPr>
                <w:sz w:val="28"/>
                <w:szCs w:val="28"/>
                <w:lang w:val="nb-NO"/>
              </w:rPr>
              <w:t>Không</w:t>
            </w:r>
          </w:p>
        </w:tc>
        <w:tc>
          <w:tcPr>
            <w:tcW w:w="3401" w:type="dxa"/>
            <w:vAlign w:val="center"/>
          </w:tcPr>
          <w:p w:rsidR="00671476" w:rsidRPr="00601A4E" w:rsidRDefault="00671476" w:rsidP="00601A4E">
            <w:pPr>
              <w:tabs>
                <w:tab w:val="left" w:pos="-18378"/>
              </w:tabs>
              <w:jc w:val="center"/>
              <w:rPr>
                <w:sz w:val="28"/>
                <w:szCs w:val="28"/>
                <w:lang w:val="nb-NO"/>
              </w:rPr>
            </w:pPr>
            <w:r w:rsidRPr="00601A4E">
              <w:rPr>
                <w:sz w:val="28"/>
                <w:szCs w:val="28"/>
                <w:lang w:val="nb-NO"/>
              </w:rPr>
              <w:t>Như trên</w:t>
            </w:r>
          </w:p>
        </w:tc>
      </w:tr>
      <w:tr w:rsidR="00671476" w:rsidRPr="00601A4E" w:rsidTr="00A42667">
        <w:tc>
          <w:tcPr>
            <w:tcW w:w="710" w:type="dxa"/>
            <w:vAlign w:val="center"/>
          </w:tcPr>
          <w:p w:rsidR="00671476" w:rsidRPr="00601A4E" w:rsidRDefault="00671476" w:rsidP="00601A4E">
            <w:pPr>
              <w:jc w:val="center"/>
              <w:rPr>
                <w:sz w:val="28"/>
                <w:szCs w:val="28"/>
              </w:rPr>
            </w:pPr>
            <w:r w:rsidRPr="00601A4E">
              <w:rPr>
                <w:sz w:val="28"/>
                <w:szCs w:val="28"/>
              </w:rPr>
              <w:t>5</w:t>
            </w:r>
          </w:p>
        </w:tc>
        <w:tc>
          <w:tcPr>
            <w:tcW w:w="2835" w:type="dxa"/>
            <w:vAlign w:val="center"/>
          </w:tcPr>
          <w:p w:rsidR="00671476" w:rsidRPr="00601A4E" w:rsidRDefault="00671476" w:rsidP="00601A4E">
            <w:pPr>
              <w:shd w:val="clear" w:color="auto" w:fill="FFFFFF"/>
              <w:jc w:val="both"/>
              <w:rPr>
                <w:sz w:val="28"/>
                <w:szCs w:val="28"/>
              </w:rPr>
            </w:pPr>
            <w:r w:rsidRPr="00601A4E">
              <w:rPr>
                <w:color w:val="000000"/>
                <w:sz w:val="28"/>
                <w:szCs w:val="28"/>
              </w:rPr>
              <w:t>Xác nhận chuyên gia</w:t>
            </w:r>
          </w:p>
          <w:p w:rsidR="00671476" w:rsidRPr="00601A4E" w:rsidRDefault="00671476" w:rsidP="00601A4E">
            <w:pPr>
              <w:rPr>
                <w:sz w:val="28"/>
                <w:szCs w:val="28"/>
              </w:rPr>
            </w:pPr>
          </w:p>
        </w:tc>
        <w:tc>
          <w:tcPr>
            <w:tcW w:w="2835" w:type="dxa"/>
            <w:vAlign w:val="center"/>
          </w:tcPr>
          <w:p w:rsidR="00671476" w:rsidRPr="00601A4E" w:rsidRDefault="00671476" w:rsidP="00601A4E">
            <w:pPr>
              <w:widowControl w:val="0"/>
              <w:jc w:val="both"/>
              <w:rPr>
                <w:sz w:val="28"/>
                <w:szCs w:val="28"/>
              </w:rPr>
            </w:pPr>
            <w:r w:rsidRPr="00601A4E">
              <w:rPr>
                <w:sz w:val="28"/>
                <w:szCs w:val="28"/>
              </w:rPr>
              <w:t>15 ngày làm việc, tính từ ngày nhận đủ hồ sơ hợp lệ.</w:t>
            </w:r>
          </w:p>
          <w:p w:rsidR="00671476" w:rsidRPr="00601A4E" w:rsidRDefault="00671476" w:rsidP="00601A4E">
            <w:pPr>
              <w:jc w:val="both"/>
              <w:rPr>
                <w:sz w:val="28"/>
                <w:szCs w:val="28"/>
                <w:lang w:val="vi-VN"/>
              </w:rPr>
            </w:pPr>
            <w:r w:rsidRPr="00601A4E">
              <w:rPr>
                <w:sz w:val="28"/>
                <w:szCs w:val="28"/>
                <w:lang w:val="vi-VN"/>
              </w:rPr>
              <w:t>Trong đó:</w:t>
            </w:r>
          </w:p>
          <w:p w:rsidR="00671476" w:rsidRPr="00601A4E" w:rsidRDefault="00671476" w:rsidP="00601A4E">
            <w:pPr>
              <w:jc w:val="both"/>
              <w:rPr>
                <w:sz w:val="28"/>
                <w:szCs w:val="28"/>
                <w:lang w:val="vi-VN"/>
              </w:rPr>
            </w:pPr>
            <w:r w:rsidRPr="00601A4E">
              <w:rPr>
                <w:sz w:val="28"/>
                <w:szCs w:val="28"/>
              </w:rPr>
              <w:t>-</w:t>
            </w:r>
            <w:r w:rsidRPr="00601A4E">
              <w:rPr>
                <w:sz w:val="28"/>
                <w:szCs w:val="28"/>
                <w:lang w:val="vi-VN"/>
              </w:rPr>
              <w:t xml:space="preserve"> </w:t>
            </w:r>
            <w:r w:rsidRPr="00601A4E">
              <w:rPr>
                <w:sz w:val="28"/>
                <w:szCs w:val="28"/>
              </w:rPr>
              <w:t xml:space="preserve">Cán bộ tiếp nhận tại </w:t>
            </w:r>
            <w:r w:rsidRPr="00601A4E">
              <w:rPr>
                <w:sz w:val="28"/>
                <w:szCs w:val="28"/>
                <w:lang w:val="vi-VN"/>
              </w:rPr>
              <w:t xml:space="preserve">Trung tâm </w:t>
            </w:r>
            <w:r w:rsidRPr="00601A4E">
              <w:rPr>
                <w:sz w:val="28"/>
                <w:szCs w:val="28"/>
              </w:rPr>
              <w:t xml:space="preserve">HCC </w:t>
            </w:r>
            <w:r w:rsidRPr="00601A4E">
              <w:rPr>
                <w:sz w:val="28"/>
                <w:szCs w:val="28"/>
                <w:lang w:val="vi-VN"/>
              </w:rPr>
              <w:t>0,5 ngày;</w:t>
            </w:r>
          </w:p>
          <w:p w:rsidR="00671476" w:rsidRPr="00601A4E" w:rsidRDefault="00671476" w:rsidP="00601A4E">
            <w:pPr>
              <w:jc w:val="both"/>
              <w:rPr>
                <w:sz w:val="28"/>
                <w:szCs w:val="28"/>
              </w:rPr>
            </w:pPr>
            <w:r w:rsidRPr="00601A4E">
              <w:rPr>
                <w:sz w:val="28"/>
                <w:szCs w:val="28"/>
              </w:rPr>
              <w:t xml:space="preserve">- </w:t>
            </w:r>
            <w:r w:rsidRPr="00601A4E">
              <w:rPr>
                <w:sz w:val="28"/>
                <w:szCs w:val="28"/>
                <w:lang w:val="vi-VN"/>
              </w:rPr>
              <w:t>Phòng chuyên môn thẩm định</w:t>
            </w:r>
            <w:r w:rsidRPr="00601A4E">
              <w:rPr>
                <w:sz w:val="28"/>
                <w:szCs w:val="28"/>
              </w:rPr>
              <w:t>: 09 ngày</w:t>
            </w:r>
          </w:p>
          <w:p w:rsidR="00671476" w:rsidRPr="00601A4E" w:rsidRDefault="00671476" w:rsidP="00601A4E">
            <w:pPr>
              <w:jc w:val="both"/>
              <w:rPr>
                <w:sz w:val="28"/>
                <w:szCs w:val="28"/>
              </w:rPr>
            </w:pPr>
            <w:r w:rsidRPr="00601A4E">
              <w:rPr>
                <w:sz w:val="28"/>
                <w:szCs w:val="28"/>
              </w:rPr>
              <w:t>- Chủ tịch UBND tỉnh phê duyệt 05 ngày;</w:t>
            </w:r>
          </w:p>
          <w:p w:rsidR="00671476" w:rsidRPr="00601A4E" w:rsidRDefault="00671476" w:rsidP="00A42667">
            <w:pPr>
              <w:widowControl w:val="0"/>
              <w:jc w:val="both"/>
              <w:rPr>
                <w:sz w:val="28"/>
                <w:szCs w:val="28"/>
              </w:rPr>
            </w:pPr>
            <w:r w:rsidRPr="00601A4E">
              <w:rPr>
                <w:sz w:val="28"/>
                <w:szCs w:val="28"/>
              </w:rPr>
              <w:lastRenderedPageBreak/>
              <w:t xml:space="preserve">- Chuyển cho Trung tâm HCC </w:t>
            </w:r>
            <w:r w:rsidRPr="00601A4E">
              <w:rPr>
                <w:sz w:val="28"/>
                <w:szCs w:val="28"/>
                <w:lang w:val="nl-NL"/>
              </w:rPr>
              <w:t>tỉnh</w:t>
            </w:r>
            <w:r w:rsidRPr="00601A4E">
              <w:rPr>
                <w:sz w:val="28"/>
                <w:szCs w:val="28"/>
              </w:rPr>
              <w:t xml:space="preserve"> 0,5 ngày.</w:t>
            </w:r>
          </w:p>
        </w:tc>
        <w:tc>
          <w:tcPr>
            <w:tcW w:w="2268" w:type="dxa"/>
            <w:vAlign w:val="center"/>
          </w:tcPr>
          <w:p w:rsidR="00671476" w:rsidRPr="00601A4E" w:rsidRDefault="00671476" w:rsidP="00601A4E">
            <w:pPr>
              <w:jc w:val="center"/>
              <w:rPr>
                <w:sz w:val="28"/>
                <w:szCs w:val="28"/>
              </w:rPr>
            </w:pPr>
            <w:r w:rsidRPr="00601A4E">
              <w:rPr>
                <w:sz w:val="28"/>
                <w:szCs w:val="28"/>
                <w:lang w:val="nb-NO"/>
              </w:rPr>
              <w:lastRenderedPageBreak/>
              <w:t>Như trên</w:t>
            </w:r>
          </w:p>
        </w:tc>
        <w:tc>
          <w:tcPr>
            <w:tcW w:w="2410" w:type="dxa"/>
            <w:vAlign w:val="center"/>
          </w:tcPr>
          <w:p w:rsidR="00671476" w:rsidRPr="00601A4E" w:rsidRDefault="00671476" w:rsidP="00601A4E">
            <w:pPr>
              <w:jc w:val="center"/>
              <w:rPr>
                <w:sz w:val="28"/>
                <w:szCs w:val="28"/>
              </w:rPr>
            </w:pPr>
            <w:r w:rsidRPr="00601A4E">
              <w:rPr>
                <w:sz w:val="28"/>
                <w:szCs w:val="28"/>
                <w:lang w:val="nb-NO"/>
              </w:rPr>
              <w:t>Không</w:t>
            </w:r>
          </w:p>
        </w:tc>
        <w:tc>
          <w:tcPr>
            <w:tcW w:w="3401" w:type="dxa"/>
            <w:vAlign w:val="center"/>
          </w:tcPr>
          <w:p w:rsidR="00671476" w:rsidRPr="00601A4E" w:rsidRDefault="00671476" w:rsidP="00601A4E">
            <w:pPr>
              <w:shd w:val="clear" w:color="auto" w:fill="FFFFFF"/>
              <w:jc w:val="both"/>
              <w:rPr>
                <w:color w:val="000000"/>
                <w:sz w:val="28"/>
                <w:szCs w:val="28"/>
              </w:rPr>
            </w:pPr>
            <w:r w:rsidRPr="00601A4E">
              <w:rPr>
                <w:color w:val="000000"/>
                <w:sz w:val="28"/>
                <w:szCs w:val="28"/>
              </w:rPr>
              <w:t>- Quyết định số 119/2009/QĐ-TTg ngày 01/10/2009 của Thủ tướng Chính phủ về việc ban hành Quy chế chuyên gia nước ngoài thực hiện các chương trình, dự án ODA;</w:t>
            </w:r>
          </w:p>
          <w:p w:rsidR="00671476" w:rsidRPr="00601A4E" w:rsidRDefault="00671476" w:rsidP="00601A4E">
            <w:pPr>
              <w:shd w:val="clear" w:color="auto" w:fill="FFFFFF"/>
              <w:jc w:val="both"/>
              <w:rPr>
                <w:sz w:val="28"/>
                <w:szCs w:val="28"/>
                <w:lang w:val="nb-NO"/>
              </w:rPr>
            </w:pPr>
            <w:r w:rsidRPr="00601A4E">
              <w:rPr>
                <w:color w:val="000000"/>
                <w:sz w:val="28"/>
                <w:szCs w:val="28"/>
              </w:rPr>
              <w:t xml:space="preserve">- Thông tư liên tịch số 12/2010/TTLT-BKHĐT-BTC ngày 28/5/2010 của Bộ Kế hoạch và Đầu tư và </w:t>
            </w:r>
            <w:r w:rsidRPr="00601A4E">
              <w:rPr>
                <w:color w:val="000000"/>
                <w:sz w:val="28"/>
                <w:szCs w:val="28"/>
              </w:rPr>
              <w:lastRenderedPageBreak/>
              <w:t>Bộ Tài chính quy định chi tiết và hướng dẫn thực hiện Quy chế Chuyên gia nước ngoài thực hiện các chương trình, dự án ODA ban hành kèm theo Quyết định số 119/2009/QĐ-TTg ngày 01/10/2009 của Thủ tướng Chính phủ.</w:t>
            </w:r>
          </w:p>
        </w:tc>
      </w:tr>
    </w:tbl>
    <w:p w:rsidR="00671476" w:rsidRDefault="00E87B51" w:rsidP="00E87B51">
      <w:pPr>
        <w:rPr>
          <w:b/>
          <w:sz w:val="28"/>
          <w:szCs w:val="28"/>
        </w:rPr>
      </w:pPr>
      <w:r w:rsidRPr="0062059D">
        <w:rPr>
          <w:b/>
          <w:sz w:val="28"/>
          <w:szCs w:val="28"/>
        </w:rPr>
        <w:lastRenderedPageBreak/>
        <w:tab/>
      </w:r>
    </w:p>
    <w:p w:rsidR="00660482" w:rsidRPr="0062059D" w:rsidRDefault="00E87B51" w:rsidP="00266F4B">
      <w:pPr>
        <w:ind w:firstLine="709"/>
        <w:rPr>
          <w:b/>
          <w:sz w:val="28"/>
          <w:szCs w:val="28"/>
        </w:rPr>
      </w:pPr>
      <w:r w:rsidRPr="0062059D">
        <w:rPr>
          <w:b/>
          <w:sz w:val="28"/>
          <w:szCs w:val="28"/>
        </w:rPr>
        <w:t>C</w:t>
      </w:r>
      <w:r w:rsidRPr="0062059D">
        <w:rPr>
          <w:b/>
          <w:sz w:val="28"/>
          <w:szCs w:val="28"/>
          <w:lang w:val="vi-VN"/>
        </w:rPr>
        <w:t>. DANH MỤC THỦ TỤC HÀNH CHÍNH</w:t>
      </w:r>
      <w:r w:rsidRPr="0062059D">
        <w:rPr>
          <w:b/>
          <w:sz w:val="28"/>
          <w:szCs w:val="28"/>
        </w:rPr>
        <w:t xml:space="preserve"> BÃI BỎ, HỦY BỎ</w:t>
      </w:r>
    </w:p>
    <w:p w:rsidR="00660482" w:rsidRDefault="00660482" w:rsidP="00E87B51">
      <w:pPr>
        <w:rPr>
          <w:b/>
          <w:sz w:val="26"/>
          <w:szCs w:val="26"/>
        </w:rPr>
      </w:pPr>
    </w:p>
    <w:tbl>
      <w:tblPr>
        <w:tblW w:w="5159" w:type="pct"/>
        <w:tblInd w:w="-279" w:type="dxa"/>
        <w:tblCellMar>
          <w:left w:w="0" w:type="dxa"/>
          <w:right w:w="0" w:type="dxa"/>
        </w:tblCellMar>
        <w:tblLook w:val="0000" w:firstRow="0" w:lastRow="0" w:firstColumn="0" w:lastColumn="0" w:noHBand="0" w:noVBand="0"/>
      </w:tblPr>
      <w:tblGrid>
        <w:gridCol w:w="671"/>
        <w:gridCol w:w="5622"/>
        <w:gridCol w:w="8167"/>
      </w:tblGrid>
      <w:tr w:rsidR="00601A4E" w:rsidRPr="00451D7A" w:rsidTr="00A42667">
        <w:tc>
          <w:tcPr>
            <w:tcW w:w="232" w:type="pct"/>
            <w:tcBorders>
              <w:top w:val="single" w:sz="4" w:space="0" w:color="auto"/>
              <w:left w:val="single" w:sz="4" w:space="0" w:color="auto"/>
              <w:bottom w:val="nil"/>
              <w:right w:val="nil"/>
            </w:tcBorders>
            <w:shd w:val="clear" w:color="auto" w:fill="FFFFFF"/>
            <w:vAlign w:val="center"/>
          </w:tcPr>
          <w:p w:rsidR="0075012E" w:rsidRPr="00451D7A" w:rsidRDefault="0075012E" w:rsidP="00601A4E">
            <w:pPr>
              <w:jc w:val="center"/>
              <w:rPr>
                <w:b/>
                <w:sz w:val="28"/>
                <w:szCs w:val="28"/>
              </w:rPr>
            </w:pPr>
            <w:r w:rsidRPr="00451D7A">
              <w:rPr>
                <w:b/>
                <w:sz w:val="28"/>
                <w:szCs w:val="28"/>
              </w:rPr>
              <w:t>TT</w:t>
            </w:r>
          </w:p>
        </w:tc>
        <w:tc>
          <w:tcPr>
            <w:tcW w:w="1944" w:type="pct"/>
            <w:tcBorders>
              <w:top w:val="single" w:sz="4" w:space="0" w:color="auto"/>
              <w:left w:val="single" w:sz="4" w:space="0" w:color="auto"/>
              <w:bottom w:val="nil"/>
              <w:right w:val="nil"/>
            </w:tcBorders>
            <w:shd w:val="clear" w:color="auto" w:fill="FFFFFF"/>
            <w:vAlign w:val="center"/>
          </w:tcPr>
          <w:p w:rsidR="0075012E" w:rsidRPr="00451D7A" w:rsidRDefault="0075012E" w:rsidP="00601A4E">
            <w:pPr>
              <w:jc w:val="center"/>
              <w:rPr>
                <w:b/>
                <w:sz w:val="28"/>
                <w:szCs w:val="28"/>
              </w:rPr>
            </w:pPr>
            <w:r w:rsidRPr="00451D7A">
              <w:rPr>
                <w:b/>
                <w:sz w:val="28"/>
                <w:szCs w:val="28"/>
              </w:rPr>
              <w:t>Tên thủ tục hành chính</w:t>
            </w:r>
          </w:p>
        </w:tc>
        <w:tc>
          <w:tcPr>
            <w:tcW w:w="2824" w:type="pct"/>
            <w:tcBorders>
              <w:top w:val="single" w:sz="4" w:space="0" w:color="auto"/>
              <w:left w:val="single" w:sz="4" w:space="0" w:color="auto"/>
              <w:bottom w:val="nil"/>
              <w:right w:val="single" w:sz="4" w:space="0" w:color="auto"/>
            </w:tcBorders>
            <w:shd w:val="clear" w:color="auto" w:fill="FFFFFF"/>
            <w:vAlign w:val="center"/>
          </w:tcPr>
          <w:p w:rsidR="0075012E" w:rsidRDefault="0075012E" w:rsidP="00601A4E">
            <w:pPr>
              <w:jc w:val="center"/>
              <w:rPr>
                <w:b/>
                <w:sz w:val="28"/>
                <w:szCs w:val="28"/>
              </w:rPr>
            </w:pPr>
            <w:r w:rsidRPr="00451D7A">
              <w:rPr>
                <w:b/>
                <w:sz w:val="28"/>
                <w:szCs w:val="28"/>
              </w:rPr>
              <w:t xml:space="preserve">Tên VBQPPL quy định việc bãi bỏ </w:t>
            </w:r>
          </w:p>
          <w:p w:rsidR="0075012E" w:rsidRPr="00451D7A" w:rsidRDefault="0075012E" w:rsidP="00601A4E">
            <w:pPr>
              <w:jc w:val="center"/>
              <w:rPr>
                <w:sz w:val="28"/>
                <w:szCs w:val="28"/>
              </w:rPr>
            </w:pPr>
            <w:r w:rsidRPr="00451D7A">
              <w:rPr>
                <w:b/>
                <w:sz w:val="28"/>
                <w:szCs w:val="28"/>
              </w:rPr>
              <w:t>thủ tục hành chính</w:t>
            </w:r>
            <w:r w:rsidRPr="00451D7A">
              <w:rPr>
                <w:b/>
                <w:sz w:val="28"/>
                <w:szCs w:val="28"/>
                <w:vertAlign w:val="superscript"/>
              </w:rPr>
              <w:t>(2)</w:t>
            </w:r>
          </w:p>
        </w:tc>
      </w:tr>
      <w:tr w:rsidR="0075012E" w:rsidRPr="00451D7A" w:rsidTr="00A42667">
        <w:tc>
          <w:tcPr>
            <w:tcW w:w="232" w:type="pct"/>
            <w:tcBorders>
              <w:top w:val="single" w:sz="4" w:space="0" w:color="auto"/>
              <w:left w:val="single" w:sz="4" w:space="0" w:color="auto"/>
              <w:bottom w:val="nil"/>
              <w:right w:val="nil"/>
            </w:tcBorders>
            <w:shd w:val="clear" w:color="auto" w:fill="FFFFFF"/>
            <w:vAlign w:val="center"/>
          </w:tcPr>
          <w:p w:rsidR="0075012E" w:rsidRPr="00451D7A" w:rsidRDefault="0075012E" w:rsidP="00601A4E">
            <w:pPr>
              <w:jc w:val="center"/>
              <w:rPr>
                <w:b/>
                <w:sz w:val="28"/>
                <w:szCs w:val="28"/>
              </w:rPr>
            </w:pPr>
            <w:r>
              <w:rPr>
                <w:b/>
                <w:sz w:val="28"/>
                <w:szCs w:val="28"/>
              </w:rPr>
              <w:t>I</w:t>
            </w:r>
          </w:p>
        </w:tc>
        <w:tc>
          <w:tcPr>
            <w:tcW w:w="4768" w:type="pct"/>
            <w:gridSpan w:val="2"/>
            <w:tcBorders>
              <w:top w:val="single" w:sz="4" w:space="0" w:color="auto"/>
              <w:left w:val="single" w:sz="4" w:space="0" w:color="auto"/>
              <w:bottom w:val="nil"/>
              <w:right w:val="single" w:sz="4" w:space="0" w:color="auto"/>
            </w:tcBorders>
            <w:shd w:val="clear" w:color="auto" w:fill="FFFFFF"/>
            <w:vAlign w:val="center"/>
          </w:tcPr>
          <w:p w:rsidR="0075012E" w:rsidRPr="00451D7A" w:rsidRDefault="0075012E" w:rsidP="00601A4E">
            <w:pPr>
              <w:rPr>
                <w:b/>
                <w:sz w:val="28"/>
                <w:szCs w:val="28"/>
              </w:rPr>
            </w:pPr>
            <w:r>
              <w:rPr>
                <w:b/>
                <w:spacing w:val="-4"/>
                <w:sz w:val="28"/>
                <w:szCs w:val="28"/>
                <w:lang w:val="nb-NO"/>
              </w:rPr>
              <w:t xml:space="preserve">   LĨNH VỰC ĐẦU TƯ BẰNG NGUỒN VỐN HỔ TRỢ  PHÁT TRIỂN CHÍNH THỨC </w:t>
            </w:r>
            <w:r w:rsidRPr="00011C45">
              <w:rPr>
                <w:b/>
                <w:spacing w:val="-4"/>
                <w:sz w:val="28"/>
                <w:szCs w:val="28"/>
                <w:lang w:val="nb-NO"/>
              </w:rPr>
              <w:t>(ODA)</w:t>
            </w:r>
          </w:p>
        </w:tc>
      </w:tr>
      <w:tr w:rsidR="00601A4E" w:rsidRPr="00451D7A" w:rsidTr="00A42667">
        <w:tc>
          <w:tcPr>
            <w:tcW w:w="232" w:type="pct"/>
            <w:tcBorders>
              <w:top w:val="single" w:sz="4" w:space="0" w:color="auto"/>
              <w:left w:val="single" w:sz="4" w:space="0" w:color="auto"/>
              <w:bottom w:val="nil"/>
              <w:right w:val="nil"/>
            </w:tcBorders>
            <w:shd w:val="clear" w:color="auto" w:fill="FFFFFF"/>
            <w:vAlign w:val="center"/>
          </w:tcPr>
          <w:p w:rsidR="0075012E" w:rsidRPr="00451D7A" w:rsidRDefault="0075012E" w:rsidP="00601A4E">
            <w:pPr>
              <w:jc w:val="center"/>
              <w:rPr>
                <w:sz w:val="28"/>
                <w:szCs w:val="28"/>
              </w:rPr>
            </w:pPr>
            <w:r>
              <w:rPr>
                <w:sz w:val="28"/>
                <w:szCs w:val="28"/>
              </w:rPr>
              <w:t>1</w:t>
            </w:r>
          </w:p>
        </w:tc>
        <w:tc>
          <w:tcPr>
            <w:tcW w:w="1944" w:type="pct"/>
            <w:tcBorders>
              <w:top w:val="single" w:sz="4" w:space="0" w:color="auto"/>
              <w:left w:val="single" w:sz="4" w:space="0" w:color="auto"/>
              <w:bottom w:val="nil"/>
              <w:right w:val="nil"/>
            </w:tcBorders>
            <w:shd w:val="clear" w:color="auto" w:fill="FFFFFF"/>
          </w:tcPr>
          <w:p w:rsidR="0075012E" w:rsidRPr="00451D7A" w:rsidRDefault="0075012E" w:rsidP="00601A4E">
            <w:pPr>
              <w:ind w:left="143" w:right="140"/>
              <w:jc w:val="both"/>
              <w:rPr>
                <w:sz w:val="28"/>
                <w:szCs w:val="28"/>
              </w:rPr>
            </w:pPr>
            <w:r w:rsidRPr="00E87B51">
              <w:rPr>
                <w:sz w:val="28"/>
                <w:szCs w:val="28"/>
              </w:rPr>
              <w:t xml:space="preserve">Thẩm định, phê duyệt văn kiện </w:t>
            </w:r>
            <w:r w:rsidRPr="00E87B51">
              <w:rPr>
                <w:rFonts w:cs="Arial"/>
                <w:sz w:val="28"/>
                <w:szCs w:val="28"/>
              </w:rPr>
              <w:t>các khoản</w:t>
            </w:r>
            <w:r w:rsidRPr="00E87B51">
              <w:rPr>
                <w:rFonts w:cs="Arial"/>
                <w:sz w:val="28"/>
                <w:szCs w:val="28"/>
                <w:lang w:val="pt-BR"/>
              </w:rPr>
              <w:t xml:space="preserve"> viện trợ</w:t>
            </w:r>
            <w:r w:rsidRPr="00E87B51">
              <w:rPr>
                <w:rFonts w:cs="Arial"/>
                <w:sz w:val="28"/>
                <w:szCs w:val="28"/>
              </w:rPr>
              <w:t xml:space="preserve"> phi dự án hoặc </w:t>
            </w:r>
            <w:r w:rsidRPr="00E87B51">
              <w:rPr>
                <w:sz w:val="28"/>
                <w:szCs w:val="28"/>
                <w:lang w:eastAsia="vi-VN"/>
              </w:rPr>
              <w:t xml:space="preserve">dự án hỗ trợ kỹ thuật; </w:t>
            </w:r>
            <w:r w:rsidRPr="00E87B51">
              <w:rPr>
                <w:sz w:val="28"/>
                <w:szCs w:val="28"/>
              </w:rPr>
              <w:t xml:space="preserve">văn kiện chương trình, </w:t>
            </w:r>
            <w:r w:rsidRPr="00E87B51">
              <w:rPr>
                <w:sz w:val="28"/>
                <w:szCs w:val="28"/>
                <w:lang w:eastAsia="vi-VN"/>
              </w:rPr>
              <w:t xml:space="preserve">dự án đầu tư sử dụng vốn ODA, vốn vay ưu đãi không có cấu phần xây dựng hoặc có cấu phần xây dựng; </w:t>
            </w:r>
            <w:r w:rsidRPr="00E87B51">
              <w:rPr>
                <w:sz w:val="28"/>
                <w:szCs w:val="28"/>
                <w:lang w:val="pt-BR"/>
              </w:rPr>
              <w:t>chương trình, dự án ô (</w:t>
            </w:r>
            <w:r w:rsidRPr="00E87B51">
              <w:rPr>
                <w:sz w:val="28"/>
                <w:szCs w:val="28"/>
                <w:lang w:eastAsia="vi-VN"/>
              </w:rPr>
              <w:t xml:space="preserve">trừ dự án quan trọng </w:t>
            </w:r>
            <w:r w:rsidRPr="00E87B51">
              <w:rPr>
                <w:sz w:val="28"/>
                <w:szCs w:val="28"/>
                <w:shd w:val="clear" w:color="auto" w:fill="FFFFFF"/>
                <w:lang w:eastAsia="vi-VN"/>
              </w:rPr>
              <w:t>quốc</w:t>
            </w:r>
            <w:r w:rsidRPr="00E87B51">
              <w:rPr>
                <w:sz w:val="28"/>
                <w:szCs w:val="28"/>
                <w:lang w:eastAsia="vi-VN"/>
              </w:rPr>
              <w:t xml:space="preserve"> gia) và quyết định đầu tư </w:t>
            </w:r>
            <w:r w:rsidRPr="00E87B51">
              <w:rPr>
                <w:rFonts w:cs="Arial"/>
                <w:sz w:val="28"/>
                <w:szCs w:val="28"/>
              </w:rPr>
              <w:t>thuộc thẩm quyền phê duyệt của Thủ tướng Chính phủ.</w:t>
            </w:r>
          </w:p>
        </w:tc>
        <w:tc>
          <w:tcPr>
            <w:tcW w:w="2824" w:type="pct"/>
            <w:vMerge w:val="restart"/>
            <w:tcBorders>
              <w:top w:val="single" w:sz="4" w:space="0" w:color="auto"/>
              <w:left w:val="single" w:sz="4" w:space="0" w:color="auto"/>
              <w:right w:val="single" w:sz="4" w:space="0" w:color="auto"/>
            </w:tcBorders>
            <w:shd w:val="clear" w:color="auto" w:fill="FFFFFF"/>
            <w:vAlign w:val="center"/>
          </w:tcPr>
          <w:p w:rsidR="0075012E" w:rsidRPr="00BE6AF6" w:rsidRDefault="0075012E" w:rsidP="00601A4E">
            <w:pPr>
              <w:pStyle w:val="Title"/>
              <w:widowControl w:val="0"/>
              <w:spacing w:before="0" w:line="240" w:lineRule="auto"/>
              <w:ind w:left="143" w:right="141"/>
              <w:jc w:val="both"/>
              <w:rPr>
                <w:b w:val="0"/>
                <w:bCs w:val="0"/>
                <w:i/>
              </w:rPr>
            </w:pPr>
            <w:r w:rsidRPr="00BE6AF6">
              <w:rPr>
                <w:b w:val="0"/>
                <w:bCs w:val="0"/>
                <w:i/>
              </w:rPr>
              <w:t xml:space="preserve">- Nghị định số 132/2018/NĐ-CP ngày 01/10/2018 về </w:t>
            </w:r>
            <w:r>
              <w:rPr>
                <w:b w:val="0"/>
                <w:bCs w:val="0"/>
                <w:i/>
              </w:rPr>
              <w:t>s</w:t>
            </w:r>
            <w:r w:rsidRPr="00BE6AF6">
              <w:rPr>
                <w:b w:val="0"/>
                <w:bCs w:val="0"/>
                <w:i/>
              </w:rPr>
              <w:t xml:space="preserve">ửa đổi, bổ sung một số điều của </w:t>
            </w:r>
            <w:r w:rsidRPr="00BE6AF6">
              <w:rPr>
                <w:b w:val="0"/>
                <w:bCs w:val="0"/>
                <w:i/>
                <w:lang w:val="vi-VN"/>
              </w:rPr>
              <w:t xml:space="preserve">Nghị định số </w:t>
            </w:r>
            <w:r w:rsidRPr="00BE6AF6">
              <w:rPr>
                <w:b w:val="0"/>
                <w:i/>
                <w:lang w:val="vi-VN"/>
              </w:rPr>
              <w:t>16/2016/NĐ-CP</w:t>
            </w:r>
            <w:r>
              <w:rPr>
                <w:b w:val="0"/>
                <w:i/>
              </w:rPr>
              <w:t xml:space="preserve"> </w:t>
            </w:r>
            <w:r>
              <w:rPr>
                <w:b w:val="0"/>
                <w:i/>
                <w:iCs/>
                <w:lang w:val="pt-BR" w:eastAsia="vi-VN"/>
              </w:rPr>
              <w:t>ngày 16/</w:t>
            </w:r>
            <w:r w:rsidRPr="00BE6AF6">
              <w:rPr>
                <w:b w:val="0"/>
                <w:i/>
                <w:iCs/>
                <w:lang w:val="pt-BR" w:eastAsia="vi-VN"/>
              </w:rPr>
              <w:t>3</w:t>
            </w:r>
            <w:r>
              <w:rPr>
                <w:b w:val="0"/>
                <w:i/>
                <w:iCs/>
                <w:lang w:val="pt-BR" w:eastAsia="vi-VN"/>
              </w:rPr>
              <w:t>/</w:t>
            </w:r>
            <w:r w:rsidRPr="00BE6AF6">
              <w:rPr>
                <w:b w:val="0"/>
                <w:i/>
                <w:iCs/>
                <w:lang w:val="pt-BR" w:eastAsia="vi-VN"/>
              </w:rPr>
              <w:t>2016</w:t>
            </w:r>
            <w:r w:rsidRPr="00BE6AF6">
              <w:rPr>
                <w:b w:val="0"/>
                <w:bCs w:val="0"/>
                <w:i/>
                <w:lang w:val="vi-VN"/>
              </w:rPr>
              <w:t xml:space="preserve"> của Chính phủ về quản lý và sử dụng nguồn hỗ trợ phát triển chính thức (ODA) và nguồn vốn vay ưu đãi của các nhà tài trợ</w:t>
            </w:r>
            <w:r w:rsidRPr="00BE6AF6">
              <w:rPr>
                <w:b w:val="0"/>
                <w:bCs w:val="0"/>
                <w:i/>
              </w:rPr>
              <w:t xml:space="preserve"> nước ngoài.</w:t>
            </w:r>
          </w:p>
          <w:p w:rsidR="0075012E" w:rsidRPr="00451D7A" w:rsidRDefault="0075012E" w:rsidP="00601A4E">
            <w:pPr>
              <w:ind w:left="143" w:right="141"/>
              <w:jc w:val="both"/>
              <w:rPr>
                <w:sz w:val="28"/>
                <w:szCs w:val="28"/>
              </w:rPr>
            </w:pPr>
            <w:r w:rsidRPr="00BE6AF6">
              <w:rPr>
                <w:i/>
                <w:sz w:val="28"/>
                <w:szCs w:val="28"/>
                <w:lang w:val="de-DE"/>
              </w:rPr>
              <w:t xml:space="preserve">- </w:t>
            </w:r>
            <w:r w:rsidRPr="00BE6AF6">
              <w:rPr>
                <w:i/>
                <w:sz w:val="28"/>
                <w:szCs w:val="28"/>
              </w:rPr>
              <w:t xml:space="preserve">Quyết định số 1753/QĐ-BKHĐT ngày 28/11/2018 về việc </w:t>
            </w:r>
            <w:r>
              <w:rPr>
                <w:i/>
                <w:sz w:val="28"/>
                <w:szCs w:val="28"/>
              </w:rPr>
              <w:t>c</w:t>
            </w:r>
            <w:r w:rsidRPr="00BE6AF6">
              <w:rPr>
                <w:i/>
                <w:sz w:val="28"/>
                <w:szCs w:val="28"/>
              </w:rPr>
              <w:t>ông bố danh mục thủ tục hành chính mới ban hành, sửa đổi, bổ sung, bãi bỏ/hủy bỏ lĩnh vực vốn hỗ trợ phát triển chính thức (ODA), vốn vay ưu đãi của các nhà tài trợ nước ngoài thuộc phạm vi chức năng quản lý của Bộ Kế hoạch và Đầu tư.</w:t>
            </w:r>
          </w:p>
        </w:tc>
      </w:tr>
      <w:tr w:rsidR="00601A4E" w:rsidRPr="00451D7A" w:rsidTr="00A42667">
        <w:tc>
          <w:tcPr>
            <w:tcW w:w="232" w:type="pct"/>
            <w:tcBorders>
              <w:top w:val="single" w:sz="4" w:space="0" w:color="auto"/>
              <w:left w:val="single" w:sz="4" w:space="0" w:color="auto"/>
              <w:bottom w:val="single" w:sz="4" w:space="0" w:color="auto"/>
              <w:right w:val="nil"/>
            </w:tcBorders>
            <w:shd w:val="clear" w:color="auto" w:fill="FFFFFF"/>
            <w:vAlign w:val="center"/>
          </w:tcPr>
          <w:p w:rsidR="0075012E" w:rsidRPr="00451D7A" w:rsidRDefault="0075012E" w:rsidP="00601A4E">
            <w:pPr>
              <w:jc w:val="center"/>
              <w:rPr>
                <w:sz w:val="28"/>
                <w:szCs w:val="28"/>
              </w:rPr>
            </w:pPr>
            <w:r>
              <w:rPr>
                <w:sz w:val="28"/>
                <w:szCs w:val="28"/>
              </w:rPr>
              <w:t>2</w:t>
            </w:r>
          </w:p>
        </w:tc>
        <w:tc>
          <w:tcPr>
            <w:tcW w:w="1944" w:type="pct"/>
            <w:tcBorders>
              <w:top w:val="single" w:sz="4" w:space="0" w:color="auto"/>
              <w:left w:val="single" w:sz="4" w:space="0" w:color="auto"/>
              <w:bottom w:val="single" w:sz="4" w:space="0" w:color="auto"/>
              <w:right w:val="nil"/>
            </w:tcBorders>
            <w:shd w:val="clear" w:color="auto" w:fill="FFFFFF"/>
          </w:tcPr>
          <w:p w:rsidR="0075012E" w:rsidRPr="00451D7A" w:rsidRDefault="0075012E" w:rsidP="00601A4E">
            <w:pPr>
              <w:ind w:left="143" w:right="140"/>
              <w:jc w:val="both"/>
              <w:rPr>
                <w:sz w:val="28"/>
                <w:szCs w:val="28"/>
              </w:rPr>
            </w:pPr>
            <w:r w:rsidRPr="00E87B51">
              <w:rPr>
                <w:sz w:val="28"/>
                <w:szCs w:val="28"/>
              </w:rPr>
              <w:t xml:space="preserve">Thẩm định, phê duyệt văn kiện chương trình, </w:t>
            </w:r>
            <w:r w:rsidRPr="00E87B51">
              <w:rPr>
                <w:sz w:val="28"/>
                <w:szCs w:val="28"/>
                <w:lang w:eastAsia="vi-VN"/>
              </w:rPr>
              <w:t xml:space="preserve">dự án đầu tư sử dụng vốn ODA, vốn vay ưu đãi không có cấu phần xây dựng hoặc có cấu phần xây dựng; </w:t>
            </w:r>
            <w:r w:rsidRPr="00E87B51">
              <w:rPr>
                <w:sz w:val="28"/>
                <w:szCs w:val="28"/>
                <w:lang w:val="pt-BR"/>
              </w:rPr>
              <w:t xml:space="preserve">chương trình, dự án ô </w:t>
            </w:r>
            <w:r w:rsidRPr="00E87B51">
              <w:rPr>
                <w:rFonts w:cs="Arial"/>
                <w:sz w:val="28"/>
                <w:szCs w:val="28"/>
              </w:rPr>
              <w:t>và quyết định đầu tư thuộc thẩm quyền phê duyệt của cơ quan chủ quản.</w:t>
            </w:r>
          </w:p>
        </w:tc>
        <w:tc>
          <w:tcPr>
            <w:tcW w:w="2824" w:type="pct"/>
            <w:vMerge/>
            <w:tcBorders>
              <w:left w:val="single" w:sz="4" w:space="0" w:color="auto"/>
              <w:right w:val="single" w:sz="4" w:space="0" w:color="auto"/>
            </w:tcBorders>
            <w:shd w:val="clear" w:color="auto" w:fill="FFFFFF"/>
          </w:tcPr>
          <w:p w:rsidR="0075012E" w:rsidRPr="00451D7A" w:rsidRDefault="0075012E" w:rsidP="00601A4E">
            <w:pPr>
              <w:rPr>
                <w:sz w:val="28"/>
                <w:szCs w:val="28"/>
              </w:rPr>
            </w:pPr>
          </w:p>
        </w:tc>
      </w:tr>
      <w:tr w:rsidR="00601A4E" w:rsidRPr="00451D7A" w:rsidTr="00A42667">
        <w:tc>
          <w:tcPr>
            <w:tcW w:w="232" w:type="pct"/>
            <w:tcBorders>
              <w:top w:val="single" w:sz="4" w:space="0" w:color="auto"/>
              <w:left w:val="single" w:sz="4" w:space="0" w:color="auto"/>
              <w:bottom w:val="single" w:sz="4" w:space="0" w:color="auto"/>
              <w:right w:val="nil"/>
            </w:tcBorders>
            <w:shd w:val="clear" w:color="auto" w:fill="FFFFFF"/>
            <w:vAlign w:val="center"/>
          </w:tcPr>
          <w:p w:rsidR="0075012E" w:rsidRPr="00451D7A" w:rsidRDefault="0075012E" w:rsidP="00601A4E">
            <w:pPr>
              <w:jc w:val="center"/>
              <w:rPr>
                <w:sz w:val="28"/>
                <w:szCs w:val="28"/>
              </w:rPr>
            </w:pPr>
            <w:r>
              <w:rPr>
                <w:sz w:val="28"/>
                <w:szCs w:val="28"/>
              </w:rPr>
              <w:lastRenderedPageBreak/>
              <w:t>3</w:t>
            </w:r>
          </w:p>
        </w:tc>
        <w:tc>
          <w:tcPr>
            <w:tcW w:w="1944" w:type="pct"/>
            <w:tcBorders>
              <w:top w:val="single" w:sz="4" w:space="0" w:color="auto"/>
              <w:left w:val="single" w:sz="4" w:space="0" w:color="auto"/>
              <w:bottom w:val="single" w:sz="4" w:space="0" w:color="auto"/>
              <w:right w:val="nil"/>
            </w:tcBorders>
            <w:shd w:val="clear" w:color="auto" w:fill="FFFFFF"/>
          </w:tcPr>
          <w:p w:rsidR="0075012E" w:rsidRPr="00451D7A" w:rsidRDefault="0075012E" w:rsidP="00601A4E">
            <w:pPr>
              <w:ind w:left="143" w:right="140"/>
              <w:jc w:val="both"/>
              <w:rPr>
                <w:sz w:val="28"/>
                <w:szCs w:val="28"/>
              </w:rPr>
            </w:pPr>
            <w:r w:rsidRPr="00E87B51">
              <w:rPr>
                <w:sz w:val="28"/>
                <w:szCs w:val="28"/>
              </w:rPr>
              <w:t xml:space="preserve">Phê duyệt văn kiện chương trình, </w:t>
            </w:r>
            <w:r w:rsidRPr="00E87B51">
              <w:rPr>
                <w:sz w:val="28"/>
                <w:szCs w:val="28"/>
                <w:lang w:eastAsia="vi-VN"/>
              </w:rPr>
              <w:t xml:space="preserve">dự án hỗ trợ kỹ thuật hoặc  </w:t>
            </w:r>
            <w:r w:rsidRPr="00E87B51">
              <w:rPr>
                <w:rFonts w:cs="Arial"/>
                <w:sz w:val="28"/>
                <w:szCs w:val="28"/>
              </w:rPr>
              <w:t>các khoản</w:t>
            </w:r>
            <w:r w:rsidRPr="00E87B51">
              <w:rPr>
                <w:rFonts w:cs="Arial"/>
                <w:sz w:val="28"/>
                <w:szCs w:val="28"/>
                <w:lang w:val="pt-BR"/>
              </w:rPr>
              <w:t xml:space="preserve"> viện trợ</w:t>
            </w:r>
            <w:r w:rsidRPr="00E87B51">
              <w:rPr>
                <w:rFonts w:cs="Arial"/>
                <w:sz w:val="28"/>
                <w:szCs w:val="28"/>
              </w:rPr>
              <w:t xml:space="preserve"> phi dự án </w:t>
            </w:r>
            <w:r w:rsidRPr="00E87B51">
              <w:rPr>
                <w:sz w:val="28"/>
                <w:szCs w:val="28"/>
                <w:lang w:eastAsia="vi-VN"/>
              </w:rPr>
              <w:t xml:space="preserve">sử dụng vốn ODA, vốn vay ưu đãi </w:t>
            </w:r>
            <w:r w:rsidRPr="00E87B51">
              <w:rPr>
                <w:rFonts w:cs="Arial"/>
                <w:sz w:val="28"/>
                <w:szCs w:val="28"/>
              </w:rPr>
              <w:t>và quyết định đầu tư thuộc thẩm quyền phê duyệt của cơ quan chủ quản.</w:t>
            </w:r>
          </w:p>
        </w:tc>
        <w:tc>
          <w:tcPr>
            <w:tcW w:w="2824" w:type="pct"/>
            <w:vMerge/>
            <w:tcBorders>
              <w:left w:val="single" w:sz="4" w:space="0" w:color="auto"/>
              <w:bottom w:val="single" w:sz="4" w:space="0" w:color="auto"/>
              <w:right w:val="single" w:sz="4" w:space="0" w:color="auto"/>
            </w:tcBorders>
            <w:shd w:val="clear" w:color="auto" w:fill="FFFFFF"/>
          </w:tcPr>
          <w:p w:rsidR="0075012E" w:rsidRPr="00451D7A" w:rsidRDefault="0075012E" w:rsidP="00601A4E">
            <w:pPr>
              <w:rPr>
                <w:sz w:val="28"/>
                <w:szCs w:val="28"/>
              </w:rPr>
            </w:pPr>
          </w:p>
        </w:tc>
      </w:tr>
    </w:tbl>
    <w:p w:rsidR="00E87B51" w:rsidRDefault="00E87B51">
      <w:pPr>
        <w:rPr>
          <w:sz w:val="28"/>
          <w:szCs w:val="28"/>
        </w:rPr>
      </w:pPr>
    </w:p>
    <w:p w:rsidR="00B33ABD" w:rsidRPr="0062059D" w:rsidRDefault="00B33ABD" w:rsidP="0062059D">
      <w:pPr>
        <w:jc w:val="right"/>
        <w:rPr>
          <w:b/>
          <w:sz w:val="28"/>
          <w:szCs w:val="28"/>
        </w:rPr>
      </w:pPr>
      <w:r w:rsidRPr="0062059D">
        <w:rPr>
          <w:b/>
          <w:sz w:val="28"/>
          <w:szCs w:val="28"/>
        </w:rPr>
        <w:t xml:space="preserve">ỦY BAN NHÂN </w:t>
      </w:r>
      <w:r>
        <w:rPr>
          <w:b/>
          <w:sz w:val="28"/>
          <w:szCs w:val="28"/>
        </w:rPr>
        <w:t xml:space="preserve">DÂN </w:t>
      </w:r>
      <w:r w:rsidRPr="0062059D">
        <w:rPr>
          <w:b/>
          <w:sz w:val="28"/>
          <w:szCs w:val="28"/>
        </w:rPr>
        <w:t>TỈNH</w:t>
      </w:r>
    </w:p>
    <w:sectPr w:rsidR="00B33ABD" w:rsidRPr="0062059D" w:rsidSect="00601A4E">
      <w:pgSz w:w="16839"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C54" w:rsidRDefault="00854C54">
      <w:r>
        <w:separator/>
      </w:r>
    </w:p>
  </w:endnote>
  <w:endnote w:type="continuationSeparator" w:id="0">
    <w:p w:rsidR="00854C54" w:rsidRDefault="0085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740249"/>
      <w:docPartObj>
        <w:docPartGallery w:val="Page Numbers (Bottom of Page)"/>
        <w:docPartUnique/>
      </w:docPartObj>
    </w:sdtPr>
    <w:sdtEndPr>
      <w:rPr>
        <w:noProof/>
      </w:rPr>
    </w:sdtEndPr>
    <w:sdtContent>
      <w:p w:rsidR="00E12C6A" w:rsidRDefault="00E12C6A">
        <w:pPr>
          <w:pStyle w:val="Footer"/>
          <w:jc w:val="center"/>
        </w:pPr>
        <w:r>
          <w:fldChar w:fldCharType="begin"/>
        </w:r>
        <w:r>
          <w:instrText xml:space="preserve"> PAGE   \* MERGEFORMAT </w:instrText>
        </w:r>
        <w:r>
          <w:fldChar w:fldCharType="separate"/>
        </w:r>
        <w:r w:rsidR="00BA32BD">
          <w:rPr>
            <w:noProof/>
          </w:rPr>
          <w:t>1</w:t>
        </w:r>
        <w:r>
          <w:rPr>
            <w:noProof/>
          </w:rPr>
          <w:fldChar w:fldCharType="end"/>
        </w:r>
      </w:p>
    </w:sdtContent>
  </w:sdt>
  <w:p w:rsidR="00E12C6A" w:rsidRDefault="00E12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C54" w:rsidRDefault="00854C54">
      <w:r>
        <w:separator/>
      </w:r>
    </w:p>
  </w:footnote>
  <w:footnote w:type="continuationSeparator" w:id="0">
    <w:p w:rsidR="00854C54" w:rsidRDefault="00854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5B"/>
    <w:rsid w:val="0000019F"/>
    <w:rsid w:val="00014E08"/>
    <w:rsid w:val="00024004"/>
    <w:rsid w:val="00031328"/>
    <w:rsid w:val="00033122"/>
    <w:rsid w:val="000373F4"/>
    <w:rsid w:val="00037BCE"/>
    <w:rsid w:val="00040DF4"/>
    <w:rsid w:val="00043722"/>
    <w:rsid w:val="00055376"/>
    <w:rsid w:val="00056370"/>
    <w:rsid w:val="00057973"/>
    <w:rsid w:val="000600A9"/>
    <w:rsid w:val="0006536C"/>
    <w:rsid w:val="00073B5F"/>
    <w:rsid w:val="00095043"/>
    <w:rsid w:val="00095E15"/>
    <w:rsid w:val="000A67CF"/>
    <w:rsid w:val="000B444B"/>
    <w:rsid w:val="000B710A"/>
    <w:rsid w:val="000E5C22"/>
    <w:rsid w:val="00102E17"/>
    <w:rsid w:val="00102FE3"/>
    <w:rsid w:val="00106B36"/>
    <w:rsid w:val="00121F87"/>
    <w:rsid w:val="00122C12"/>
    <w:rsid w:val="00126389"/>
    <w:rsid w:val="001449C6"/>
    <w:rsid w:val="00166A6B"/>
    <w:rsid w:val="0017386F"/>
    <w:rsid w:val="00176846"/>
    <w:rsid w:val="00183E60"/>
    <w:rsid w:val="0018686A"/>
    <w:rsid w:val="001B23B9"/>
    <w:rsid w:val="001B43FF"/>
    <w:rsid w:val="001E336B"/>
    <w:rsid w:val="001E6673"/>
    <w:rsid w:val="001F0469"/>
    <w:rsid w:val="00204811"/>
    <w:rsid w:val="00230945"/>
    <w:rsid w:val="00266F4B"/>
    <w:rsid w:val="0028031C"/>
    <w:rsid w:val="002814B1"/>
    <w:rsid w:val="002A2E0A"/>
    <w:rsid w:val="002B5C98"/>
    <w:rsid w:val="002C11B2"/>
    <w:rsid w:val="002C6F11"/>
    <w:rsid w:val="002D2B6E"/>
    <w:rsid w:val="002D702C"/>
    <w:rsid w:val="002E0635"/>
    <w:rsid w:val="002E3916"/>
    <w:rsid w:val="0030681B"/>
    <w:rsid w:val="0031004F"/>
    <w:rsid w:val="0031451E"/>
    <w:rsid w:val="00320249"/>
    <w:rsid w:val="0032592A"/>
    <w:rsid w:val="003354C3"/>
    <w:rsid w:val="00337B74"/>
    <w:rsid w:val="00337C3D"/>
    <w:rsid w:val="00342A55"/>
    <w:rsid w:val="00350A7A"/>
    <w:rsid w:val="00370790"/>
    <w:rsid w:val="003946DA"/>
    <w:rsid w:val="003A31E7"/>
    <w:rsid w:val="003A31EC"/>
    <w:rsid w:val="003B6688"/>
    <w:rsid w:val="003C3040"/>
    <w:rsid w:val="003D6C96"/>
    <w:rsid w:val="003E2D9B"/>
    <w:rsid w:val="003E3657"/>
    <w:rsid w:val="003F1228"/>
    <w:rsid w:val="003F6594"/>
    <w:rsid w:val="00407AE2"/>
    <w:rsid w:val="00416917"/>
    <w:rsid w:val="00426912"/>
    <w:rsid w:val="004357A5"/>
    <w:rsid w:val="00441861"/>
    <w:rsid w:val="004542DA"/>
    <w:rsid w:val="00455F99"/>
    <w:rsid w:val="004576E3"/>
    <w:rsid w:val="004633E4"/>
    <w:rsid w:val="00466529"/>
    <w:rsid w:val="00475C59"/>
    <w:rsid w:val="00487074"/>
    <w:rsid w:val="004A1236"/>
    <w:rsid w:val="004A369A"/>
    <w:rsid w:val="004B38FB"/>
    <w:rsid w:val="004C7181"/>
    <w:rsid w:val="004D0898"/>
    <w:rsid w:val="004D2F74"/>
    <w:rsid w:val="004D457C"/>
    <w:rsid w:val="004D5500"/>
    <w:rsid w:val="004E3D17"/>
    <w:rsid w:val="004E56D3"/>
    <w:rsid w:val="004F32E4"/>
    <w:rsid w:val="004F72E0"/>
    <w:rsid w:val="004F7729"/>
    <w:rsid w:val="0050761B"/>
    <w:rsid w:val="00510C79"/>
    <w:rsid w:val="00524701"/>
    <w:rsid w:val="005436F5"/>
    <w:rsid w:val="00545031"/>
    <w:rsid w:val="0054536D"/>
    <w:rsid w:val="00554249"/>
    <w:rsid w:val="005560C5"/>
    <w:rsid w:val="005664F5"/>
    <w:rsid w:val="00567987"/>
    <w:rsid w:val="00570FE5"/>
    <w:rsid w:val="00572538"/>
    <w:rsid w:val="00587658"/>
    <w:rsid w:val="00596C58"/>
    <w:rsid w:val="0059776D"/>
    <w:rsid w:val="005A2EB3"/>
    <w:rsid w:val="005A7A1F"/>
    <w:rsid w:val="005D27B5"/>
    <w:rsid w:val="005F08D7"/>
    <w:rsid w:val="005F3EBB"/>
    <w:rsid w:val="00601A4E"/>
    <w:rsid w:val="0062059D"/>
    <w:rsid w:val="00620A9D"/>
    <w:rsid w:val="006307A2"/>
    <w:rsid w:val="00642EC3"/>
    <w:rsid w:val="00654982"/>
    <w:rsid w:val="0065573A"/>
    <w:rsid w:val="00660482"/>
    <w:rsid w:val="0066539A"/>
    <w:rsid w:val="00671476"/>
    <w:rsid w:val="00680F5C"/>
    <w:rsid w:val="006857DD"/>
    <w:rsid w:val="006A1758"/>
    <w:rsid w:val="006A3B34"/>
    <w:rsid w:val="006B2789"/>
    <w:rsid w:val="006C740D"/>
    <w:rsid w:val="0070016E"/>
    <w:rsid w:val="0070179B"/>
    <w:rsid w:val="00707AEF"/>
    <w:rsid w:val="00711904"/>
    <w:rsid w:val="00742DA5"/>
    <w:rsid w:val="007455AA"/>
    <w:rsid w:val="00745A84"/>
    <w:rsid w:val="0075012E"/>
    <w:rsid w:val="00774B26"/>
    <w:rsid w:val="0077510A"/>
    <w:rsid w:val="00777E2F"/>
    <w:rsid w:val="00781D4A"/>
    <w:rsid w:val="00782FD4"/>
    <w:rsid w:val="00790443"/>
    <w:rsid w:val="0079266F"/>
    <w:rsid w:val="00796229"/>
    <w:rsid w:val="00796878"/>
    <w:rsid w:val="007B3F4B"/>
    <w:rsid w:val="007B5AE1"/>
    <w:rsid w:val="007B7611"/>
    <w:rsid w:val="007B780C"/>
    <w:rsid w:val="00803B47"/>
    <w:rsid w:val="008111DE"/>
    <w:rsid w:val="00811270"/>
    <w:rsid w:val="008117BA"/>
    <w:rsid w:val="008202D4"/>
    <w:rsid w:val="0082229F"/>
    <w:rsid w:val="00826F2E"/>
    <w:rsid w:val="008274CA"/>
    <w:rsid w:val="00837343"/>
    <w:rsid w:val="00842762"/>
    <w:rsid w:val="008459AF"/>
    <w:rsid w:val="00850200"/>
    <w:rsid w:val="0085202C"/>
    <w:rsid w:val="00854C54"/>
    <w:rsid w:val="008579EC"/>
    <w:rsid w:val="0087762B"/>
    <w:rsid w:val="00880588"/>
    <w:rsid w:val="00883103"/>
    <w:rsid w:val="008A190A"/>
    <w:rsid w:val="008A5C79"/>
    <w:rsid w:val="008B182D"/>
    <w:rsid w:val="008B25A2"/>
    <w:rsid w:val="008B280D"/>
    <w:rsid w:val="008B31B0"/>
    <w:rsid w:val="008B4B97"/>
    <w:rsid w:val="008C3549"/>
    <w:rsid w:val="008D45A5"/>
    <w:rsid w:val="008D5CAF"/>
    <w:rsid w:val="008E31F5"/>
    <w:rsid w:val="00904607"/>
    <w:rsid w:val="0090698F"/>
    <w:rsid w:val="00914572"/>
    <w:rsid w:val="0092119C"/>
    <w:rsid w:val="00925591"/>
    <w:rsid w:val="009265AD"/>
    <w:rsid w:val="0094335B"/>
    <w:rsid w:val="00944860"/>
    <w:rsid w:val="0095405E"/>
    <w:rsid w:val="00963C98"/>
    <w:rsid w:val="009660F0"/>
    <w:rsid w:val="00981E8B"/>
    <w:rsid w:val="00991B44"/>
    <w:rsid w:val="00995CCA"/>
    <w:rsid w:val="009A1C2D"/>
    <w:rsid w:val="009A4D62"/>
    <w:rsid w:val="009C24CB"/>
    <w:rsid w:val="009C7C8C"/>
    <w:rsid w:val="009D754B"/>
    <w:rsid w:val="009E2F64"/>
    <w:rsid w:val="009E48F4"/>
    <w:rsid w:val="009F1534"/>
    <w:rsid w:val="009F3325"/>
    <w:rsid w:val="00A15E66"/>
    <w:rsid w:val="00A27667"/>
    <w:rsid w:val="00A302E7"/>
    <w:rsid w:val="00A35D7D"/>
    <w:rsid w:val="00A42667"/>
    <w:rsid w:val="00A55209"/>
    <w:rsid w:val="00A93C71"/>
    <w:rsid w:val="00AB25EB"/>
    <w:rsid w:val="00AB3FE9"/>
    <w:rsid w:val="00AD4C98"/>
    <w:rsid w:val="00AE1F1A"/>
    <w:rsid w:val="00AE301D"/>
    <w:rsid w:val="00AE320B"/>
    <w:rsid w:val="00AE7948"/>
    <w:rsid w:val="00AF4595"/>
    <w:rsid w:val="00B020A7"/>
    <w:rsid w:val="00B034A4"/>
    <w:rsid w:val="00B14FD1"/>
    <w:rsid w:val="00B20AE4"/>
    <w:rsid w:val="00B33ABD"/>
    <w:rsid w:val="00B365CF"/>
    <w:rsid w:val="00B56575"/>
    <w:rsid w:val="00B82874"/>
    <w:rsid w:val="00B861A7"/>
    <w:rsid w:val="00B86F23"/>
    <w:rsid w:val="00B955AD"/>
    <w:rsid w:val="00BA1C02"/>
    <w:rsid w:val="00BA32BD"/>
    <w:rsid w:val="00BB2AB1"/>
    <w:rsid w:val="00BB51FA"/>
    <w:rsid w:val="00BE273E"/>
    <w:rsid w:val="00C008F4"/>
    <w:rsid w:val="00C10C55"/>
    <w:rsid w:val="00C27350"/>
    <w:rsid w:val="00C30730"/>
    <w:rsid w:val="00C45693"/>
    <w:rsid w:val="00C51F9D"/>
    <w:rsid w:val="00CA65E0"/>
    <w:rsid w:val="00CB4564"/>
    <w:rsid w:val="00CB4E29"/>
    <w:rsid w:val="00CE0F80"/>
    <w:rsid w:val="00CF0A6E"/>
    <w:rsid w:val="00CF239C"/>
    <w:rsid w:val="00CF3F3C"/>
    <w:rsid w:val="00CF6077"/>
    <w:rsid w:val="00D05E54"/>
    <w:rsid w:val="00D12184"/>
    <w:rsid w:val="00D24262"/>
    <w:rsid w:val="00D253F3"/>
    <w:rsid w:val="00D3144A"/>
    <w:rsid w:val="00D3300A"/>
    <w:rsid w:val="00D443F1"/>
    <w:rsid w:val="00D4560E"/>
    <w:rsid w:val="00D52334"/>
    <w:rsid w:val="00D63441"/>
    <w:rsid w:val="00D734A3"/>
    <w:rsid w:val="00D74BAF"/>
    <w:rsid w:val="00D81EFB"/>
    <w:rsid w:val="00DA3DF8"/>
    <w:rsid w:val="00DB2A1A"/>
    <w:rsid w:val="00DC07D2"/>
    <w:rsid w:val="00DC27F8"/>
    <w:rsid w:val="00DD75BD"/>
    <w:rsid w:val="00DE0FC1"/>
    <w:rsid w:val="00DF14C4"/>
    <w:rsid w:val="00E12C6A"/>
    <w:rsid w:val="00E16907"/>
    <w:rsid w:val="00E5078B"/>
    <w:rsid w:val="00E836BC"/>
    <w:rsid w:val="00E87B51"/>
    <w:rsid w:val="00E9791B"/>
    <w:rsid w:val="00EA1670"/>
    <w:rsid w:val="00EA5EC0"/>
    <w:rsid w:val="00EC198F"/>
    <w:rsid w:val="00EC76B1"/>
    <w:rsid w:val="00ED38EC"/>
    <w:rsid w:val="00ED6393"/>
    <w:rsid w:val="00EE33A3"/>
    <w:rsid w:val="00EF5839"/>
    <w:rsid w:val="00EF70E1"/>
    <w:rsid w:val="00EF7394"/>
    <w:rsid w:val="00F02729"/>
    <w:rsid w:val="00F25EF5"/>
    <w:rsid w:val="00F511BF"/>
    <w:rsid w:val="00F81DD1"/>
    <w:rsid w:val="00F85463"/>
    <w:rsid w:val="00F85831"/>
    <w:rsid w:val="00F87FBB"/>
    <w:rsid w:val="00F96939"/>
    <w:rsid w:val="00FB0B7A"/>
    <w:rsid w:val="00FD2017"/>
    <w:rsid w:val="00FE4039"/>
    <w:rsid w:val="00FF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4335B"/>
    <w:pPr>
      <w:spacing w:before="100" w:beforeAutospacing="1" w:after="100" w:afterAutospacing="1"/>
    </w:pPr>
  </w:style>
  <w:style w:type="paragraph" w:customStyle="1" w:styleId="CharCharChar">
    <w:name w:val="Char Char Char"/>
    <w:basedOn w:val="Normal"/>
    <w:next w:val="Normal"/>
    <w:autoRedefine/>
    <w:semiHidden/>
    <w:rsid w:val="0094335B"/>
    <w:pPr>
      <w:spacing w:before="120" w:after="120" w:line="312" w:lineRule="auto"/>
    </w:pPr>
    <w:rPr>
      <w:sz w:val="28"/>
      <w:szCs w:val="28"/>
    </w:rPr>
  </w:style>
  <w:style w:type="table" w:styleId="TableGrid">
    <w:name w:val="Table Grid"/>
    <w:basedOn w:val="TableNormal"/>
    <w:uiPriority w:val="59"/>
    <w:rsid w:val="0094335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4335B"/>
    <w:pPr>
      <w:tabs>
        <w:tab w:val="center" w:pos="4680"/>
        <w:tab w:val="right" w:pos="9360"/>
      </w:tabs>
    </w:pPr>
  </w:style>
  <w:style w:type="character" w:customStyle="1" w:styleId="FooterChar">
    <w:name w:val="Footer Char"/>
    <w:basedOn w:val="DefaultParagraphFont"/>
    <w:link w:val="Footer"/>
    <w:uiPriority w:val="99"/>
    <w:rsid w:val="0094335B"/>
    <w:rPr>
      <w:rFonts w:ascii="Times New Roman" w:eastAsia="Times New Roman" w:hAnsi="Times New Roman" w:cs="Times New Roman"/>
      <w:sz w:val="24"/>
      <w:szCs w:val="24"/>
    </w:rPr>
  </w:style>
  <w:style w:type="character" w:styleId="Strong">
    <w:name w:val="Strong"/>
    <w:uiPriority w:val="22"/>
    <w:qFormat/>
    <w:rsid w:val="00803B47"/>
    <w:rPr>
      <w:b/>
      <w:bCs/>
    </w:rPr>
  </w:style>
  <w:style w:type="paragraph" w:styleId="Title">
    <w:name w:val="Title"/>
    <w:basedOn w:val="Normal"/>
    <w:link w:val="TitleChar"/>
    <w:qFormat/>
    <w:rsid w:val="00043722"/>
    <w:pPr>
      <w:spacing w:before="60" w:line="288" w:lineRule="auto"/>
      <w:jc w:val="center"/>
    </w:pPr>
    <w:rPr>
      <w:b/>
      <w:bCs/>
      <w:sz w:val="28"/>
      <w:szCs w:val="28"/>
    </w:rPr>
  </w:style>
  <w:style w:type="character" w:customStyle="1" w:styleId="TitleChar">
    <w:name w:val="Title Char"/>
    <w:basedOn w:val="DefaultParagraphFont"/>
    <w:link w:val="Title"/>
    <w:rsid w:val="00043722"/>
    <w:rPr>
      <w:rFonts w:ascii="Times New Roman" w:eastAsia="Times New Roman" w:hAnsi="Times New Roman" w:cs="Times New Roman"/>
      <w:b/>
      <w:bCs/>
      <w:sz w:val="28"/>
      <w:szCs w:val="28"/>
    </w:rPr>
  </w:style>
  <w:style w:type="paragraph" w:styleId="ListParagraph">
    <w:name w:val="List Paragraph"/>
    <w:basedOn w:val="Normal"/>
    <w:uiPriority w:val="34"/>
    <w:qFormat/>
    <w:rsid w:val="00620A9D"/>
    <w:pPr>
      <w:ind w:left="720"/>
      <w:contextualSpacing/>
    </w:pPr>
  </w:style>
  <w:style w:type="paragraph" w:styleId="BalloonText">
    <w:name w:val="Balloon Text"/>
    <w:basedOn w:val="Normal"/>
    <w:link w:val="BalloonTextChar"/>
    <w:uiPriority w:val="99"/>
    <w:semiHidden/>
    <w:unhideWhenUsed/>
    <w:rsid w:val="004D5500"/>
    <w:rPr>
      <w:rFonts w:ascii="Tahoma" w:hAnsi="Tahoma" w:cs="Tahoma"/>
      <w:sz w:val="16"/>
      <w:szCs w:val="16"/>
    </w:rPr>
  </w:style>
  <w:style w:type="character" w:customStyle="1" w:styleId="BalloonTextChar">
    <w:name w:val="Balloon Text Char"/>
    <w:basedOn w:val="DefaultParagraphFont"/>
    <w:link w:val="BalloonText"/>
    <w:uiPriority w:val="99"/>
    <w:semiHidden/>
    <w:rsid w:val="004D55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4335B"/>
    <w:pPr>
      <w:spacing w:before="100" w:beforeAutospacing="1" w:after="100" w:afterAutospacing="1"/>
    </w:pPr>
  </w:style>
  <w:style w:type="paragraph" w:customStyle="1" w:styleId="CharCharChar">
    <w:name w:val="Char Char Char"/>
    <w:basedOn w:val="Normal"/>
    <w:next w:val="Normal"/>
    <w:autoRedefine/>
    <w:semiHidden/>
    <w:rsid w:val="0094335B"/>
    <w:pPr>
      <w:spacing w:before="120" w:after="120" w:line="312" w:lineRule="auto"/>
    </w:pPr>
    <w:rPr>
      <w:sz w:val="28"/>
      <w:szCs w:val="28"/>
    </w:rPr>
  </w:style>
  <w:style w:type="table" w:styleId="TableGrid">
    <w:name w:val="Table Grid"/>
    <w:basedOn w:val="TableNormal"/>
    <w:uiPriority w:val="59"/>
    <w:rsid w:val="0094335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4335B"/>
    <w:pPr>
      <w:tabs>
        <w:tab w:val="center" w:pos="4680"/>
        <w:tab w:val="right" w:pos="9360"/>
      </w:tabs>
    </w:pPr>
  </w:style>
  <w:style w:type="character" w:customStyle="1" w:styleId="FooterChar">
    <w:name w:val="Footer Char"/>
    <w:basedOn w:val="DefaultParagraphFont"/>
    <w:link w:val="Footer"/>
    <w:uiPriority w:val="99"/>
    <w:rsid w:val="0094335B"/>
    <w:rPr>
      <w:rFonts w:ascii="Times New Roman" w:eastAsia="Times New Roman" w:hAnsi="Times New Roman" w:cs="Times New Roman"/>
      <w:sz w:val="24"/>
      <w:szCs w:val="24"/>
    </w:rPr>
  </w:style>
  <w:style w:type="character" w:styleId="Strong">
    <w:name w:val="Strong"/>
    <w:uiPriority w:val="22"/>
    <w:qFormat/>
    <w:rsid w:val="00803B47"/>
    <w:rPr>
      <w:b/>
      <w:bCs/>
    </w:rPr>
  </w:style>
  <w:style w:type="paragraph" w:styleId="Title">
    <w:name w:val="Title"/>
    <w:basedOn w:val="Normal"/>
    <w:link w:val="TitleChar"/>
    <w:qFormat/>
    <w:rsid w:val="00043722"/>
    <w:pPr>
      <w:spacing w:before="60" w:line="288" w:lineRule="auto"/>
      <w:jc w:val="center"/>
    </w:pPr>
    <w:rPr>
      <w:b/>
      <w:bCs/>
      <w:sz w:val="28"/>
      <w:szCs w:val="28"/>
    </w:rPr>
  </w:style>
  <w:style w:type="character" w:customStyle="1" w:styleId="TitleChar">
    <w:name w:val="Title Char"/>
    <w:basedOn w:val="DefaultParagraphFont"/>
    <w:link w:val="Title"/>
    <w:rsid w:val="00043722"/>
    <w:rPr>
      <w:rFonts w:ascii="Times New Roman" w:eastAsia="Times New Roman" w:hAnsi="Times New Roman" w:cs="Times New Roman"/>
      <w:b/>
      <w:bCs/>
      <w:sz w:val="28"/>
      <w:szCs w:val="28"/>
    </w:rPr>
  </w:style>
  <w:style w:type="paragraph" w:styleId="ListParagraph">
    <w:name w:val="List Paragraph"/>
    <w:basedOn w:val="Normal"/>
    <w:uiPriority w:val="34"/>
    <w:qFormat/>
    <w:rsid w:val="00620A9D"/>
    <w:pPr>
      <w:ind w:left="720"/>
      <w:contextualSpacing/>
    </w:pPr>
  </w:style>
  <w:style w:type="paragraph" w:styleId="BalloonText">
    <w:name w:val="Balloon Text"/>
    <w:basedOn w:val="Normal"/>
    <w:link w:val="BalloonTextChar"/>
    <w:uiPriority w:val="99"/>
    <w:semiHidden/>
    <w:unhideWhenUsed/>
    <w:rsid w:val="004D5500"/>
    <w:rPr>
      <w:rFonts w:ascii="Tahoma" w:hAnsi="Tahoma" w:cs="Tahoma"/>
      <w:sz w:val="16"/>
      <w:szCs w:val="16"/>
    </w:rPr>
  </w:style>
  <w:style w:type="character" w:customStyle="1" w:styleId="BalloonTextChar">
    <w:name w:val="Balloon Text Char"/>
    <w:basedOn w:val="DefaultParagraphFont"/>
    <w:link w:val="BalloonText"/>
    <w:uiPriority w:val="99"/>
    <w:semiHidden/>
    <w:rsid w:val="004D55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2019-01-14T03:02:00Z</dcterms:created>
  <dcterms:modified xsi:type="dcterms:W3CDTF">2019-01-14T03:02:00Z</dcterms:modified>
</cp:coreProperties>
</file>