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1A" w:rsidRPr="006E0F1A" w:rsidRDefault="006E0F1A" w:rsidP="006E0F1A">
      <w:pPr>
        <w:spacing w:before="40" w:after="40"/>
        <w:jc w:val="center"/>
        <w:rPr>
          <w:rFonts w:ascii="Times New Roman" w:hAnsi="Times New Roman"/>
          <w:b/>
          <w:sz w:val="28"/>
          <w:szCs w:val="28"/>
        </w:rPr>
      </w:pPr>
      <w:bookmarkStart w:id="0" w:name="_GoBack"/>
      <w:bookmarkEnd w:id="0"/>
      <w:r w:rsidRPr="006E0F1A">
        <w:rPr>
          <w:rFonts w:ascii="Times New Roman" w:hAnsi="Times New Roman"/>
          <w:b/>
          <w:sz w:val="28"/>
          <w:szCs w:val="28"/>
        </w:rPr>
        <w:t>PHỤ LỤC</w:t>
      </w:r>
      <w:r w:rsidR="0006210F">
        <w:rPr>
          <w:rFonts w:ascii="Times New Roman" w:hAnsi="Times New Roman"/>
          <w:b/>
          <w:sz w:val="28"/>
          <w:szCs w:val="28"/>
        </w:rPr>
        <w:t xml:space="preserve"> </w:t>
      </w:r>
      <w:r w:rsidR="00516EBD">
        <w:rPr>
          <w:rFonts w:ascii="Times New Roman" w:hAnsi="Times New Roman"/>
          <w:b/>
          <w:sz w:val="28"/>
          <w:szCs w:val="28"/>
        </w:rPr>
        <w:t xml:space="preserve">CHI TIẾT </w:t>
      </w:r>
      <w:r w:rsidR="0006210F">
        <w:rPr>
          <w:rFonts w:ascii="Times New Roman" w:hAnsi="Times New Roman"/>
          <w:b/>
          <w:sz w:val="28"/>
          <w:szCs w:val="28"/>
        </w:rPr>
        <w:t xml:space="preserve">KẾ HOẠCH TRIỂN KHAI </w:t>
      </w:r>
      <w:r w:rsidR="00516EBD">
        <w:rPr>
          <w:rFonts w:ascii="Times New Roman" w:hAnsi="Times New Roman"/>
          <w:b/>
          <w:sz w:val="28"/>
          <w:szCs w:val="28"/>
        </w:rPr>
        <w:t xml:space="preserve">THỰC HIỆN </w:t>
      </w:r>
      <w:r w:rsidR="0006210F">
        <w:rPr>
          <w:rFonts w:ascii="Times New Roman" w:hAnsi="Times New Roman"/>
          <w:b/>
          <w:sz w:val="28"/>
          <w:szCs w:val="28"/>
        </w:rPr>
        <w:t xml:space="preserve">NGHỊ ĐỊNH </w:t>
      </w:r>
      <w:r w:rsidR="00F15445">
        <w:rPr>
          <w:rFonts w:ascii="Times New Roman" w:hAnsi="Times New Roman"/>
          <w:b/>
          <w:sz w:val="28"/>
          <w:szCs w:val="28"/>
        </w:rPr>
        <w:t xml:space="preserve">SỐ </w:t>
      </w:r>
      <w:r w:rsidR="0006210F">
        <w:rPr>
          <w:rFonts w:ascii="Times New Roman" w:hAnsi="Times New Roman"/>
          <w:b/>
          <w:sz w:val="28"/>
          <w:szCs w:val="28"/>
        </w:rPr>
        <w:t>61/2018/NĐ-CP</w:t>
      </w:r>
    </w:p>
    <w:p w:rsidR="006E0F1A" w:rsidRDefault="006E0F1A" w:rsidP="006E0F1A">
      <w:pPr>
        <w:spacing w:before="40" w:after="40"/>
        <w:jc w:val="center"/>
        <w:rPr>
          <w:rFonts w:ascii="Times New Roman" w:hAnsi="Times New Roman"/>
          <w:sz w:val="28"/>
          <w:szCs w:val="28"/>
        </w:rPr>
      </w:pPr>
      <w:r>
        <w:rPr>
          <w:rFonts w:ascii="Times New Roman" w:hAnsi="Times New Roman"/>
          <w:i/>
          <w:sz w:val="28"/>
          <w:szCs w:val="28"/>
        </w:rPr>
        <w:t xml:space="preserve"> (Ban hành kèm theo Kế hoạch số </w:t>
      </w:r>
      <w:r w:rsidR="000B5CCB">
        <w:rPr>
          <w:rFonts w:ascii="Times New Roman" w:hAnsi="Times New Roman"/>
          <w:i/>
          <w:sz w:val="28"/>
          <w:szCs w:val="28"/>
        </w:rPr>
        <w:t>321</w:t>
      </w:r>
      <w:r>
        <w:rPr>
          <w:rFonts w:ascii="Times New Roman" w:hAnsi="Times New Roman"/>
          <w:i/>
          <w:sz w:val="28"/>
          <w:szCs w:val="28"/>
        </w:rPr>
        <w:t xml:space="preserve">  /KH-UBND ngày </w:t>
      </w:r>
      <w:r w:rsidR="000B5CCB">
        <w:rPr>
          <w:rFonts w:ascii="Times New Roman" w:hAnsi="Times New Roman"/>
          <w:i/>
          <w:sz w:val="28"/>
          <w:szCs w:val="28"/>
        </w:rPr>
        <w:t>03</w:t>
      </w:r>
      <w:r>
        <w:rPr>
          <w:rFonts w:ascii="Times New Roman" w:hAnsi="Times New Roman"/>
          <w:i/>
          <w:sz w:val="28"/>
          <w:szCs w:val="28"/>
        </w:rPr>
        <w:t xml:space="preserve"> tháng </w:t>
      </w:r>
      <w:r w:rsidR="00516EBD">
        <w:rPr>
          <w:rFonts w:ascii="Times New Roman" w:hAnsi="Times New Roman"/>
          <w:i/>
          <w:sz w:val="28"/>
          <w:szCs w:val="28"/>
        </w:rPr>
        <w:t>10</w:t>
      </w:r>
      <w:r>
        <w:rPr>
          <w:rFonts w:ascii="Times New Roman" w:hAnsi="Times New Roman"/>
          <w:i/>
          <w:sz w:val="28"/>
          <w:szCs w:val="28"/>
        </w:rPr>
        <w:t xml:space="preserve">  năm 2018 của UBND tỉnh </w:t>
      </w:r>
      <w:r w:rsidR="0006210F">
        <w:rPr>
          <w:rFonts w:ascii="Times New Roman" w:hAnsi="Times New Roman"/>
          <w:i/>
          <w:sz w:val="28"/>
          <w:szCs w:val="28"/>
        </w:rPr>
        <w:t>Hà Tĩnh</w:t>
      </w:r>
      <w:r>
        <w:rPr>
          <w:rFonts w:ascii="Times New Roman" w:hAnsi="Times New Roman"/>
          <w:i/>
          <w:sz w:val="28"/>
          <w:szCs w:val="28"/>
        </w:rPr>
        <w:t>)</w:t>
      </w:r>
    </w:p>
    <w:p w:rsidR="006E0F1A" w:rsidRDefault="00F55D1C" w:rsidP="006E0F1A">
      <w:pPr>
        <w:jc w:val="center"/>
        <w:rPr>
          <w:rFonts w:ascii="Times New Roman" w:hAnsi="Times New Roman"/>
          <w:b/>
          <w:sz w:val="28"/>
          <w:szCs w:val="28"/>
        </w:rPr>
      </w:pPr>
      <w:r>
        <w:rPr>
          <w:noProof/>
        </w:rPr>
        <mc:AlternateContent>
          <mc:Choice Requires="wps">
            <w:drawing>
              <wp:anchor distT="0" distB="0" distL="114300" distR="114300" simplePos="0" relativeHeight="251658240" behindDoc="0" locked="0" layoutInCell="1" allowOverlap="1" wp14:anchorId="258221B3" wp14:editId="0C53A0A7">
                <wp:simplePos x="0" y="0"/>
                <wp:positionH relativeFrom="column">
                  <wp:posOffset>3352800</wp:posOffset>
                </wp:positionH>
                <wp:positionV relativeFrom="paragraph">
                  <wp:posOffset>19685</wp:posOffset>
                </wp:positionV>
                <wp:extent cx="203835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55pt" to="42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2Cu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"/>
            </w:pict>
          </mc:Fallback>
        </mc:AlternateContent>
      </w:r>
      <w:r w:rsidR="006E0F1A">
        <w:rPr>
          <w:rFonts w:ascii="Times New Roman" w:hAnsi="Times New Roman"/>
          <w:b/>
          <w:sz w:val="28"/>
          <w:szCs w:val="28"/>
        </w:rPr>
        <w:t xml:space="preserve"> </w:t>
      </w:r>
    </w:p>
    <w:p w:rsidR="00DE591F" w:rsidRPr="00C170D8" w:rsidRDefault="00DE591F" w:rsidP="006E0F1A">
      <w:pPr>
        <w:jc w:val="center"/>
        <w:rPr>
          <w:rFonts w:ascii="Times New Roman" w:hAnsi="Times New Roman"/>
          <w:b/>
          <w:sz w:val="26"/>
          <w:szCs w:val="28"/>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4162"/>
        <w:gridCol w:w="2004"/>
        <w:gridCol w:w="2268"/>
        <w:gridCol w:w="2127"/>
        <w:gridCol w:w="2835"/>
      </w:tblGrid>
      <w:tr w:rsidR="006E0F1A" w:rsidTr="00212446">
        <w:tc>
          <w:tcPr>
            <w:tcW w:w="746" w:type="dxa"/>
            <w:tcBorders>
              <w:top w:val="single" w:sz="4" w:space="0" w:color="auto"/>
              <w:left w:val="single" w:sz="4" w:space="0" w:color="auto"/>
              <w:bottom w:val="single" w:sz="4" w:space="0" w:color="auto"/>
              <w:right w:val="single" w:sz="4" w:space="0" w:color="auto"/>
            </w:tcBorders>
            <w:vAlign w:val="center"/>
            <w:hideMark/>
          </w:tcPr>
          <w:p w:rsidR="006E0F1A" w:rsidRDefault="006E0F1A">
            <w:pPr>
              <w:jc w:val="center"/>
              <w:rPr>
                <w:rFonts w:ascii="Times New Roman" w:hAnsi="Times New Roman"/>
                <w:b/>
                <w:sz w:val="28"/>
                <w:szCs w:val="28"/>
              </w:rPr>
            </w:pPr>
            <w:r>
              <w:rPr>
                <w:rFonts w:ascii="Times New Roman" w:hAnsi="Times New Roman"/>
                <w:b/>
                <w:sz w:val="28"/>
                <w:szCs w:val="28"/>
              </w:rPr>
              <w:t>STT</w:t>
            </w:r>
          </w:p>
        </w:tc>
        <w:tc>
          <w:tcPr>
            <w:tcW w:w="4162" w:type="dxa"/>
            <w:tcBorders>
              <w:top w:val="single" w:sz="4" w:space="0" w:color="auto"/>
              <w:left w:val="single" w:sz="4" w:space="0" w:color="auto"/>
              <w:bottom w:val="single" w:sz="4" w:space="0" w:color="auto"/>
              <w:right w:val="single" w:sz="4" w:space="0" w:color="auto"/>
            </w:tcBorders>
            <w:vAlign w:val="center"/>
            <w:hideMark/>
          </w:tcPr>
          <w:p w:rsidR="006E0F1A" w:rsidRDefault="006E0F1A">
            <w:pPr>
              <w:jc w:val="center"/>
              <w:rPr>
                <w:rFonts w:ascii="Times New Roman" w:hAnsi="Times New Roman"/>
                <w:b/>
                <w:sz w:val="28"/>
                <w:szCs w:val="28"/>
              </w:rPr>
            </w:pPr>
            <w:r>
              <w:rPr>
                <w:rFonts w:ascii="Times New Roman" w:hAnsi="Times New Roman"/>
                <w:b/>
                <w:sz w:val="28"/>
                <w:szCs w:val="28"/>
              </w:rPr>
              <w:t>Nội dung công việc</w:t>
            </w:r>
          </w:p>
        </w:tc>
        <w:tc>
          <w:tcPr>
            <w:tcW w:w="2004" w:type="dxa"/>
            <w:tcBorders>
              <w:top w:val="single" w:sz="4" w:space="0" w:color="auto"/>
              <w:left w:val="single" w:sz="4" w:space="0" w:color="auto"/>
              <w:bottom w:val="single" w:sz="4" w:space="0" w:color="auto"/>
              <w:right w:val="single" w:sz="4" w:space="0" w:color="auto"/>
            </w:tcBorders>
            <w:vAlign w:val="center"/>
            <w:hideMark/>
          </w:tcPr>
          <w:p w:rsidR="006E0F1A" w:rsidRDefault="006E0F1A" w:rsidP="00006B6E">
            <w:pPr>
              <w:jc w:val="center"/>
              <w:rPr>
                <w:rFonts w:ascii="Times New Roman" w:hAnsi="Times New Roman"/>
                <w:b/>
                <w:sz w:val="28"/>
                <w:szCs w:val="28"/>
              </w:rPr>
            </w:pPr>
            <w:r>
              <w:rPr>
                <w:rFonts w:ascii="Times New Roman" w:hAnsi="Times New Roman"/>
                <w:b/>
                <w:sz w:val="28"/>
                <w:szCs w:val="28"/>
              </w:rPr>
              <w:t xml:space="preserve">Cơ quan chủ trì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0F1A" w:rsidRDefault="006E0F1A" w:rsidP="006E0F1A">
            <w:pPr>
              <w:jc w:val="center"/>
              <w:rPr>
                <w:rFonts w:ascii="Times New Roman" w:hAnsi="Times New Roman"/>
                <w:b/>
                <w:sz w:val="28"/>
                <w:szCs w:val="28"/>
              </w:rPr>
            </w:pPr>
            <w:r>
              <w:rPr>
                <w:rFonts w:ascii="Times New Roman" w:hAnsi="Times New Roman"/>
                <w:b/>
                <w:sz w:val="28"/>
                <w:szCs w:val="28"/>
              </w:rPr>
              <w:t>Cơ quan phối hợp</w:t>
            </w:r>
          </w:p>
        </w:tc>
        <w:tc>
          <w:tcPr>
            <w:tcW w:w="2127" w:type="dxa"/>
            <w:tcBorders>
              <w:top w:val="single" w:sz="4" w:space="0" w:color="auto"/>
              <w:left w:val="single" w:sz="4" w:space="0" w:color="auto"/>
              <w:bottom w:val="single" w:sz="4" w:space="0" w:color="auto"/>
              <w:right w:val="single" w:sz="4" w:space="0" w:color="auto"/>
            </w:tcBorders>
            <w:vAlign w:val="center"/>
            <w:hideMark/>
          </w:tcPr>
          <w:p w:rsidR="006E0F1A" w:rsidRDefault="006E0F1A">
            <w:pPr>
              <w:jc w:val="center"/>
              <w:rPr>
                <w:rFonts w:ascii="Times New Roman" w:hAnsi="Times New Roman"/>
                <w:b/>
                <w:sz w:val="28"/>
                <w:szCs w:val="28"/>
              </w:rPr>
            </w:pPr>
            <w:r>
              <w:rPr>
                <w:rFonts w:ascii="Times New Roman" w:hAnsi="Times New Roman"/>
                <w:b/>
                <w:sz w:val="28"/>
                <w:szCs w:val="28"/>
              </w:rPr>
              <w:t xml:space="preserve">Thời gian </w:t>
            </w:r>
          </w:p>
          <w:p w:rsidR="006E0F1A" w:rsidRDefault="006E0F1A">
            <w:pPr>
              <w:jc w:val="center"/>
              <w:rPr>
                <w:rFonts w:ascii="Times New Roman" w:hAnsi="Times New Roman"/>
                <w:b/>
                <w:sz w:val="28"/>
                <w:szCs w:val="28"/>
              </w:rPr>
            </w:pPr>
            <w:r>
              <w:rPr>
                <w:rFonts w:ascii="Times New Roman" w:hAnsi="Times New Roman"/>
                <w:b/>
                <w:sz w:val="28"/>
                <w:szCs w:val="28"/>
              </w:rPr>
              <w:t>hoàn thành</w:t>
            </w:r>
          </w:p>
        </w:tc>
        <w:tc>
          <w:tcPr>
            <w:tcW w:w="2835" w:type="dxa"/>
            <w:tcBorders>
              <w:top w:val="single" w:sz="4" w:space="0" w:color="auto"/>
              <w:left w:val="single" w:sz="4" w:space="0" w:color="auto"/>
              <w:bottom w:val="single" w:sz="4" w:space="0" w:color="auto"/>
              <w:right w:val="single" w:sz="4" w:space="0" w:color="auto"/>
            </w:tcBorders>
            <w:vAlign w:val="center"/>
            <w:hideMark/>
          </w:tcPr>
          <w:p w:rsidR="006E0F1A" w:rsidRDefault="00DA146A">
            <w:pPr>
              <w:jc w:val="center"/>
              <w:rPr>
                <w:rFonts w:ascii="Times New Roman" w:hAnsi="Times New Roman"/>
                <w:b/>
                <w:sz w:val="28"/>
                <w:szCs w:val="28"/>
              </w:rPr>
            </w:pPr>
            <w:r>
              <w:rPr>
                <w:rFonts w:ascii="Times New Roman" w:hAnsi="Times New Roman"/>
                <w:b/>
                <w:sz w:val="28"/>
                <w:szCs w:val="28"/>
              </w:rPr>
              <w:t>Sản phẩm</w:t>
            </w:r>
          </w:p>
        </w:tc>
      </w:tr>
      <w:tr w:rsidR="00182C6A" w:rsidTr="00212446">
        <w:tc>
          <w:tcPr>
            <w:tcW w:w="746" w:type="dxa"/>
            <w:tcBorders>
              <w:top w:val="single" w:sz="4" w:space="0" w:color="auto"/>
              <w:left w:val="single" w:sz="4" w:space="0" w:color="auto"/>
              <w:bottom w:val="single" w:sz="4" w:space="0" w:color="auto"/>
              <w:right w:val="single" w:sz="4" w:space="0" w:color="auto"/>
            </w:tcBorders>
            <w:vAlign w:val="center"/>
          </w:tcPr>
          <w:p w:rsidR="00182C6A" w:rsidRDefault="00182C6A" w:rsidP="00DD3E31">
            <w:pPr>
              <w:spacing w:before="120" w:after="120"/>
              <w:jc w:val="center"/>
              <w:rPr>
                <w:rFonts w:ascii="Times New Roman" w:hAnsi="Times New Roman"/>
                <w:b/>
                <w:sz w:val="28"/>
                <w:szCs w:val="28"/>
              </w:rPr>
            </w:pPr>
            <w:r>
              <w:rPr>
                <w:rFonts w:ascii="Times New Roman" w:hAnsi="Times New Roman"/>
                <w:b/>
                <w:sz w:val="28"/>
                <w:szCs w:val="28"/>
              </w:rPr>
              <w:t>I</w:t>
            </w:r>
          </w:p>
        </w:tc>
        <w:tc>
          <w:tcPr>
            <w:tcW w:w="13396" w:type="dxa"/>
            <w:gridSpan w:val="5"/>
            <w:tcBorders>
              <w:top w:val="single" w:sz="4" w:space="0" w:color="auto"/>
              <w:left w:val="single" w:sz="4" w:space="0" w:color="auto"/>
              <w:bottom w:val="single" w:sz="4" w:space="0" w:color="auto"/>
              <w:right w:val="single" w:sz="4" w:space="0" w:color="auto"/>
            </w:tcBorders>
            <w:vAlign w:val="center"/>
          </w:tcPr>
          <w:p w:rsidR="00182C6A" w:rsidRDefault="00182C6A" w:rsidP="00DD3E31">
            <w:pPr>
              <w:spacing w:before="120" w:after="120"/>
              <w:jc w:val="center"/>
              <w:rPr>
                <w:rFonts w:ascii="Times New Roman" w:hAnsi="Times New Roman"/>
                <w:b/>
                <w:sz w:val="28"/>
                <w:szCs w:val="28"/>
              </w:rPr>
            </w:pPr>
            <w:r>
              <w:rPr>
                <w:rFonts w:ascii="Times New Roman" w:hAnsi="Times New Roman"/>
                <w:b/>
                <w:sz w:val="28"/>
                <w:szCs w:val="28"/>
              </w:rPr>
              <w:t>XÂY DỰNG, BAN HÀNH VĂN BẢN CHỈ ĐẠO ĐIỀU HÀNH</w:t>
            </w:r>
          </w:p>
        </w:tc>
      </w:tr>
      <w:tr w:rsidR="00FD04AA"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Pr="004B7196" w:rsidRDefault="00516EBD" w:rsidP="00DD3E31">
            <w:pPr>
              <w:spacing w:before="120" w:after="120"/>
              <w:jc w:val="center"/>
              <w:rPr>
                <w:rFonts w:ascii="Times New Roman" w:hAnsi="Times New Roman"/>
                <w:sz w:val="28"/>
                <w:szCs w:val="28"/>
              </w:rPr>
            </w:pPr>
            <w:r>
              <w:rPr>
                <w:rFonts w:ascii="Times New Roman" w:hAnsi="Times New Roman"/>
                <w:sz w:val="28"/>
                <w:szCs w:val="28"/>
              </w:rPr>
              <w:t>1</w:t>
            </w:r>
          </w:p>
        </w:tc>
        <w:tc>
          <w:tcPr>
            <w:tcW w:w="4162" w:type="dxa"/>
            <w:tcBorders>
              <w:top w:val="single" w:sz="4" w:space="0" w:color="auto"/>
              <w:left w:val="single" w:sz="4" w:space="0" w:color="auto"/>
              <w:bottom w:val="single" w:sz="4" w:space="0" w:color="auto"/>
              <w:right w:val="single" w:sz="4" w:space="0" w:color="auto"/>
            </w:tcBorders>
            <w:vAlign w:val="center"/>
          </w:tcPr>
          <w:p w:rsidR="00FD04AA" w:rsidRPr="00430B40" w:rsidRDefault="00FD04AA" w:rsidP="00DD3E31">
            <w:pPr>
              <w:spacing w:before="120" w:after="1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Ban hành Kế hoạch triển khai thực hiện Nghị định </w:t>
            </w:r>
            <w:r w:rsidR="00BD2D68">
              <w:rPr>
                <w:rFonts w:ascii="Times New Roman" w:hAnsi="Times New Roman"/>
                <w:color w:val="000000" w:themeColor="text1"/>
                <w:sz w:val="28"/>
                <w:szCs w:val="28"/>
              </w:rPr>
              <w:t xml:space="preserve">số </w:t>
            </w:r>
            <w:r>
              <w:rPr>
                <w:rFonts w:ascii="Times New Roman" w:hAnsi="Times New Roman"/>
                <w:color w:val="000000" w:themeColor="text1"/>
                <w:sz w:val="28"/>
                <w:szCs w:val="28"/>
              </w:rPr>
              <w:t>61/2018/NĐ-CP trên địa bàn tỉnh Hà Tĩnh</w:t>
            </w:r>
          </w:p>
        </w:tc>
        <w:tc>
          <w:tcPr>
            <w:tcW w:w="2004"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Văn phòng UBND tỉnh</w:t>
            </w:r>
          </w:p>
        </w:tc>
        <w:tc>
          <w:tcPr>
            <w:tcW w:w="2268"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Các sở, ban, ngành cấp tỉnh và UBND cấp huyện</w:t>
            </w:r>
          </w:p>
        </w:tc>
        <w:tc>
          <w:tcPr>
            <w:tcW w:w="2127"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color w:val="000000" w:themeColor="text1"/>
                <w:sz w:val="28"/>
                <w:szCs w:val="28"/>
              </w:rPr>
            </w:pPr>
            <w:r>
              <w:rPr>
                <w:rFonts w:ascii="Times New Roman" w:hAnsi="Times New Roman"/>
                <w:color w:val="000000" w:themeColor="text1"/>
                <w:sz w:val="28"/>
                <w:szCs w:val="28"/>
              </w:rPr>
              <w:t>Tháng 10/2018</w:t>
            </w:r>
          </w:p>
        </w:tc>
        <w:tc>
          <w:tcPr>
            <w:tcW w:w="2835"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Kế hoạch được ban hành</w:t>
            </w:r>
          </w:p>
        </w:tc>
      </w:tr>
      <w:tr w:rsidR="00FD04AA"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Pr="004B7196" w:rsidRDefault="00FD04AA" w:rsidP="00DD3E31">
            <w:pPr>
              <w:spacing w:before="120" w:after="120"/>
              <w:jc w:val="center"/>
              <w:rPr>
                <w:rFonts w:ascii="Times New Roman" w:hAnsi="Times New Roman"/>
                <w:sz w:val="28"/>
                <w:szCs w:val="28"/>
              </w:rPr>
            </w:pPr>
            <w:r w:rsidRPr="004B7196">
              <w:rPr>
                <w:rFonts w:ascii="Times New Roman" w:hAnsi="Times New Roman"/>
                <w:sz w:val="28"/>
                <w:szCs w:val="28"/>
              </w:rPr>
              <w:t>2</w:t>
            </w:r>
          </w:p>
        </w:tc>
        <w:tc>
          <w:tcPr>
            <w:tcW w:w="4162" w:type="dxa"/>
            <w:tcBorders>
              <w:top w:val="single" w:sz="4" w:space="0" w:color="auto"/>
              <w:left w:val="single" w:sz="4" w:space="0" w:color="auto"/>
              <w:bottom w:val="single" w:sz="4" w:space="0" w:color="auto"/>
              <w:right w:val="single" w:sz="4" w:space="0" w:color="auto"/>
            </w:tcBorders>
            <w:vAlign w:val="center"/>
          </w:tcPr>
          <w:p w:rsidR="00FD04AA" w:rsidRPr="00430B40" w:rsidRDefault="00FD04AA" w:rsidP="00DD3E31">
            <w:pPr>
              <w:spacing w:before="120" w:after="120"/>
              <w:jc w:val="both"/>
              <w:rPr>
                <w:rFonts w:ascii="Times New Roman" w:hAnsi="Times New Roman"/>
                <w:color w:val="000000" w:themeColor="text1"/>
                <w:sz w:val="28"/>
                <w:szCs w:val="28"/>
              </w:rPr>
            </w:pPr>
            <w:r w:rsidRPr="00430B40">
              <w:rPr>
                <w:rFonts w:ascii="Times New Roman" w:hAnsi="Times New Roman"/>
                <w:color w:val="000000" w:themeColor="text1"/>
                <w:sz w:val="28"/>
                <w:szCs w:val="28"/>
              </w:rPr>
              <w:t xml:space="preserve">Tham mưu UBND tỉnh </w:t>
            </w:r>
            <w:r>
              <w:rPr>
                <w:rFonts w:ascii="Times New Roman" w:hAnsi="Times New Roman"/>
                <w:color w:val="000000" w:themeColor="text1"/>
                <w:sz w:val="28"/>
                <w:szCs w:val="28"/>
              </w:rPr>
              <w:t>b</w:t>
            </w:r>
            <w:r w:rsidRPr="00DA146A">
              <w:rPr>
                <w:rFonts w:ascii="Times New Roman" w:hAnsi="Times New Roman"/>
                <w:color w:val="000000" w:themeColor="text1"/>
                <w:sz w:val="28"/>
                <w:szCs w:val="28"/>
              </w:rPr>
              <w:t xml:space="preserve">an hành Quy định </w:t>
            </w:r>
            <w:r>
              <w:rPr>
                <w:rFonts w:ascii="Times New Roman" w:hAnsi="Times New Roman"/>
                <w:color w:val="000000" w:themeColor="text1"/>
                <w:sz w:val="28"/>
                <w:szCs w:val="28"/>
              </w:rPr>
              <w:t xml:space="preserve">về </w:t>
            </w:r>
            <w:r w:rsidRPr="00DA146A">
              <w:rPr>
                <w:rFonts w:ascii="Times New Roman" w:hAnsi="Times New Roman"/>
                <w:color w:val="000000" w:themeColor="text1"/>
                <w:sz w:val="28"/>
                <w:szCs w:val="28"/>
              </w:rPr>
              <w:t xml:space="preserve">thực hiện cơ chế một cửa, một cửa liên thông </w:t>
            </w:r>
            <w:r>
              <w:rPr>
                <w:rFonts w:ascii="Times New Roman" w:hAnsi="Times New Roman"/>
                <w:color w:val="000000" w:themeColor="text1"/>
                <w:sz w:val="28"/>
                <w:szCs w:val="28"/>
              </w:rPr>
              <w:t>trong giải quyết TTHC</w:t>
            </w:r>
            <w:r w:rsidRPr="00DA146A">
              <w:rPr>
                <w:rFonts w:ascii="Times New Roman" w:hAnsi="Times New Roman"/>
                <w:color w:val="000000" w:themeColor="text1"/>
                <w:sz w:val="28"/>
                <w:szCs w:val="28"/>
              </w:rPr>
              <w:t xml:space="preserve"> trên địa bàn tỉnh Hà Tĩnh</w:t>
            </w:r>
          </w:p>
        </w:tc>
        <w:tc>
          <w:tcPr>
            <w:tcW w:w="2004"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Văn phòng UBND tỉnh</w:t>
            </w:r>
          </w:p>
        </w:tc>
        <w:tc>
          <w:tcPr>
            <w:tcW w:w="2268"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Các sở, ban, ngành cấp tỉnh và UBND cấp huyện</w:t>
            </w:r>
          </w:p>
        </w:tc>
        <w:tc>
          <w:tcPr>
            <w:tcW w:w="2127"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color w:val="000000" w:themeColor="text1"/>
                <w:sz w:val="28"/>
                <w:szCs w:val="28"/>
              </w:rPr>
            </w:pPr>
            <w:r>
              <w:rPr>
                <w:rFonts w:ascii="Times New Roman" w:hAnsi="Times New Roman"/>
                <w:color w:val="000000" w:themeColor="text1"/>
                <w:sz w:val="28"/>
                <w:szCs w:val="28"/>
              </w:rPr>
              <w:t>Sau khi Thông tư hướng dẫn Nghị định</w:t>
            </w:r>
            <w:r w:rsidR="00BD2D68">
              <w:rPr>
                <w:rFonts w:ascii="Times New Roman" w:hAnsi="Times New Roman"/>
                <w:color w:val="000000" w:themeColor="text1"/>
                <w:sz w:val="28"/>
                <w:szCs w:val="28"/>
              </w:rPr>
              <w:t xml:space="preserve"> số</w:t>
            </w:r>
            <w:r>
              <w:rPr>
                <w:rFonts w:ascii="Times New Roman" w:hAnsi="Times New Roman"/>
                <w:color w:val="000000" w:themeColor="text1"/>
                <w:sz w:val="28"/>
                <w:szCs w:val="28"/>
              </w:rPr>
              <w:t xml:space="preserve"> 61/2018/NĐ-CP có hiệu lực</w:t>
            </w:r>
          </w:p>
        </w:tc>
        <w:tc>
          <w:tcPr>
            <w:tcW w:w="2835"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Thay thế</w:t>
            </w:r>
            <w:r w:rsidRPr="00DA146A">
              <w:rPr>
                <w:rFonts w:ascii="Times New Roman" w:hAnsi="Times New Roman"/>
                <w:sz w:val="28"/>
                <w:szCs w:val="28"/>
              </w:rPr>
              <w:t xml:space="preserve"> </w:t>
            </w:r>
          </w:p>
          <w:p w:rsidR="00FD04AA" w:rsidRDefault="00FD04AA" w:rsidP="00DD3E31">
            <w:pPr>
              <w:spacing w:before="120" w:after="120"/>
              <w:jc w:val="center"/>
              <w:rPr>
                <w:rFonts w:ascii="Times New Roman" w:hAnsi="Times New Roman"/>
                <w:sz w:val="28"/>
                <w:szCs w:val="28"/>
              </w:rPr>
            </w:pPr>
            <w:r w:rsidRPr="00DA146A">
              <w:rPr>
                <w:rFonts w:ascii="Times New Roman" w:hAnsi="Times New Roman"/>
                <w:sz w:val="28"/>
                <w:szCs w:val="28"/>
              </w:rPr>
              <w:t xml:space="preserve">Quyết định </w:t>
            </w:r>
            <w:r>
              <w:rPr>
                <w:rFonts w:ascii="Times New Roman" w:hAnsi="Times New Roman"/>
                <w:sz w:val="28"/>
                <w:szCs w:val="28"/>
              </w:rPr>
              <w:t xml:space="preserve">số </w:t>
            </w:r>
            <w:r w:rsidRPr="00DA146A">
              <w:rPr>
                <w:rFonts w:ascii="Times New Roman" w:hAnsi="Times New Roman"/>
                <w:sz w:val="28"/>
                <w:szCs w:val="28"/>
              </w:rPr>
              <w:t>27/2016/QĐ-UBND</w:t>
            </w:r>
          </w:p>
        </w:tc>
      </w:tr>
      <w:tr w:rsidR="00FD04AA" w:rsidRPr="00AE5413"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Pr="00AE5413" w:rsidRDefault="00FD04AA">
            <w:pPr>
              <w:jc w:val="center"/>
              <w:rPr>
                <w:rFonts w:ascii="Times New Roman" w:hAnsi="Times New Roman"/>
                <w:b/>
                <w:sz w:val="28"/>
                <w:szCs w:val="28"/>
              </w:rPr>
            </w:pPr>
            <w:r w:rsidRPr="00AE5413">
              <w:rPr>
                <w:rFonts w:ascii="Times New Roman" w:hAnsi="Times New Roman"/>
                <w:b/>
                <w:sz w:val="28"/>
                <w:szCs w:val="28"/>
              </w:rPr>
              <w:t>II</w:t>
            </w:r>
          </w:p>
        </w:tc>
        <w:tc>
          <w:tcPr>
            <w:tcW w:w="13396" w:type="dxa"/>
            <w:gridSpan w:val="5"/>
            <w:tcBorders>
              <w:top w:val="single" w:sz="4" w:space="0" w:color="auto"/>
              <w:left w:val="single" w:sz="4" w:space="0" w:color="auto"/>
              <w:bottom w:val="single" w:sz="4" w:space="0" w:color="auto"/>
              <w:right w:val="single" w:sz="4" w:space="0" w:color="auto"/>
            </w:tcBorders>
            <w:vAlign w:val="center"/>
          </w:tcPr>
          <w:p w:rsidR="00FD04AA" w:rsidRDefault="00FD04AA">
            <w:pPr>
              <w:jc w:val="center"/>
              <w:rPr>
                <w:rFonts w:ascii="Times New Roman" w:hAnsi="Times New Roman"/>
                <w:b/>
                <w:color w:val="000000" w:themeColor="text1"/>
                <w:sz w:val="28"/>
                <w:szCs w:val="28"/>
              </w:rPr>
            </w:pPr>
            <w:r w:rsidRPr="00AE5413">
              <w:rPr>
                <w:rFonts w:ascii="Times New Roman" w:hAnsi="Times New Roman"/>
                <w:b/>
                <w:color w:val="000000" w:themeColor="text1"/>
                <w:sz w:val="28"/>
                <w:szCs w:val="28"/>
              </w:rPr>
              <w:t xml:space="preserve">KIỆN TOÀN </w:t>
            </w:r>
            <w:r>
              <w:rPr>
                <w:rFonts w:ascii="Times New Roman" w:hAnsi="Times New Roman"/>
                <w:b/>
                <w:color w:val="000000" w:themeColor="text1"/>
                <w:sz w:val="28"/>
                <w:szCs w:val="28"/>
              </w:rPr>
              <w:t xml:space="preserve">TỔ CHỨC, NHIỆM VỤ, QUYỀN HẠN VÀ </w:t>
            </w:r>
            <w:r w:rsidRPr="00AE5413">
              <w:rPr>
                <w:rFonts w:ascii="Times New Roman" w:hAnsi="Times New Roman"/>
                <w:b/>
                <w:color w:val="000000" w:themeColor="text1"/>
                <w:sz w:val="28"/>
                <w:szCs w:val="28"/>
              </w:rPr>
              <w:t xml:space="preserve">TRỤ SỞ </w:t>
            </w:r>
            <w:r>
              <w:rPr>
                <w:rFonts w:ascii="Times New Roman" w:hAnsi="Times New Roman"/>
                <w:b/>
                <w:color w:val="000000" w:themeColor="text1"/>
                <w:sz w:val="28"/>
                <w:szCs w:val="28"/>
              </w:rPr>
              <w:t xml:space="preserve">CỦA </w:t>
            </w:r>
          </w:p>
          <w:p w:rsidR="00FD04AA" w:rsidRPr="00AE5413" w:rsidRDefault="00FD04AA">
            <w:pPr>
              <w:jc w:val="center"/>
              <w:rPr>
                <w:rFonts w:ascii="Times New Roman" w:hAnsi="Times New Roman"/>
                <w:b/>
                <w:sz w:val="28"/>
                <w:szCs w:val="28"/>
              </w:rPr>
            </w:pPr>
            <w:r w:rsidRPr="00AE5413">
              <w:rPr>
                <w:rFonts w:ascii="Times New Roman" w:hAnsi="Times New Roman"/>
                <w:b/>
                <w:color w:val="000000" w:themeColor="text1"/>
                <w:sz w:val="28"/>
                <w:szCs w:val="28"/>
              </w:rPr>
              <w:t>BỘ PHẬN MỘT CỬA</w:t>
            </w:r>
          </w:p>
        </w:tc>
      </w:tr>
      <w:tr w:rsidR="00FD04AA"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Default="0000033F" w:rsidP="00DD3E31">
            <w:pPr>
              <w:spacing w:before="120" w:after="120"/>
              <w:jc w:val="center"/>
              <w:rPr>
                <w:rFonts w:ascii="Times New Roman" w:hAnsi="Times New Roman"/>
                <w:sz w:val="28"/>
                <w:szCs w:val="28"/>
              </w:rPr>
            </w:pPr>
            <w:r>
              <w:rPr>
                <w:rFonts w:ascii="Times New Roman" w:hAnsi="Times New Roman"/>
                <w:sz w:val="28"/>
                <w:szCs w:val="28"/>
              </w:rPr>
              <w:t>1</w:t>
            </w:r>
          </w:p>
        </w:tc>
        <w:tc>
          <w:tcPr>
            <w:tcW w:w="4162" w:type="dxa"/>
            <w:tcBorders>
              <w:top w:val="single" w:sz="4" w:space="0" w:color="auto"/>
              <w:left w:val="single" w:sz="4" w:space="0" w:color="auto"/>
              <w:bottom w:val="single" w:sz="4" w:space="0" w:color="auto"/>
              <w:right w:val="single" w:sz="4" w:space="0" w:color="auto"/>
            </w:tcBorders>
            <w:vAlign w:val="center"/>
          </w:tcPr>
          <w:p w:rsidR="00FD04AA" w:rsidRPr="00D53189" w:rsidRDefault="00FD04AA" w:rsidP="00DD3E31">
            <w:pPr>
              <w:spacing w:before="120" w:after="120"/>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K</w:t>
            </w:r>
            <w:r w:rsidRPr="00430B40">
              <w:rPr>
                <w:rFonts w:ascii="Times New Roman" w:hAnsi="Times New Roman"/>
                <w:color w:val="000000" w:themeColor="text1"/>
                <w:spacing w:val="-2"/>
                <w:sz w:val="28"/>
                <w:szCs w:val="28"/>
              </w:rPr>
              <w:t xml:space="preserve">iện toàn lại “Bộ phận </w:t>
            </w:r>
            <w:r>
              <w:rPr>
                <w:rFonts w:ascii="Times New Roman" w:hAnsi="Times New Roman"/>
                <w:color w:val="000000" w:themeColor="text1"/>
                <w:spacing w:val="-2"/>
                <w:sz w:val="28"/>
                <w:szCs w:val="28"/>
              </w:rPr>
              <w:t>T</w:t>
            </w:r>
            <w:r w:rsidRPr="00430B40">
              <w:rPr>
                <w:rFonts w:ascii="Times New Roman" w:hAnsi="Times New Roman"/>
                <w:color w:val="000000" w:themeColor="text1"/>
                <w:spacing w:val="-2"/>
                <w:sz w:val="28"/>
                <w:szCs w:val="28"/>
              </w:rPr>
              <w:t xml:space="preserve">iếp nhận và </w:t>
            </w:r>
            <w:r>
              <w:rPr>
                <w:rFonts w:ascii="Times New Roman" w:hAnsi="Times New Roman"/>
                <w:color w:val="000000" w:themeColor="text1"/>
                <w:spacing w:val="-2"/>
                <w:sz w:val="28"/>
                <w:szCs w:val="28"/>
              </w:rPr>
              <w:t>T</w:t>
            </w:r>
            <w:r w:rsidRPr="00430B40">
              <w:rPr>
                <w:rFonts w:ascii="Times New Roman" w:hAnsi="Times New Roman"/>
                <w:color w:val="000000" w:themeColor="text1"/>
                <w:spacing w:val="-2"/>
                <w:sz w:val="28"/>
                <w:szCs w:val="28"/>
              </w:rPr>
              <w:t>rả kết quả</w:t>
            </w:r>
            <w:r>
              <w:rPr>
                <w:rFonts w:ascii="Times New Roman" w:hAnsi="Times New Roman"/>
                <w:color w:val="000000" w:themeColor="text1"/>
                <w:spacing w:val="-2"/>
                <w:sz w:val="28"/>
                <w:szCs w:val="28"/>
              </w:rPr>
              <w:t>”</w:t>
            </w:r>
            <w:r w:rsidRPr="00430B40">
              <w:rPr>
                <w:rFonts w:ascii="Times New Roman" w:hAnsi="Times New Roman"/>
                <w:color w:val="000000" w:themeColor="text1"/>
                <w:spacing w:val="-2"/>
                <w:sz w:val="28"/>
                <w:szCs w:val="28"/>
              </w:rPr>
              <w:t xml:space="preserve"> của UBND cấp </w:t>
            </w:r>
            <w:r>
              <w:rPr>
                <w:rFonts w:ascii="Times New Roman" w:hAnsi="Times New Roman"/>
                <w:color w:val="000000" w:themeColor="text1"/>
                <w:spacing w:val="-2"/>
                <w:sz w:val="28"/>
                <w:szCs w:val="28"/>
              </w:rPr>
              <w:t>xã</w:t>
            </w:r>
            <w:r w:rsidRPr="00430B40">
              <w:rPr>
                <w:rFonts w:ascii="Times New Roman" w:hAnsi="Times New Roman"/>
                <w:color w:val="000000" w:themeColor="text1"/>
                <w:spacing w:val="-2"/>
                <w:sz w:val="28"/>
                <w:szCs w:val="28"/>
              </w:rPr>
              <w:t xml:space="preserve"> </w:t>
            </w:r>
            <w:r w:rsidRPr="00430B40">
              <w:rPr>
                <w:rFonts w:ascii="Times New Roman" w:hAnsi="Times New Roman"/>
                <w:color w:val="000000" w:themeColor="text1"/>
                <w:sz w:val="28"/>
                <w:szCs w:val="28"/>
              </w:rPr>
              <w:t xml:space="preserve">theo </w:t>
            </w:r>
            <w:r>
              <w:rPr>
                <w:rFonts w:ascii="Times New Roman" w:hAnsi="Times New Roman"/>
                <w:color w:val="000000" w:themeColor="text1"/>
                <w:sz w:val="28"/>
                <w:szCs w:val="28"/>
              </w:rPr>
              <w:t>đúng quy định tại Nghị định số 61/2018/NĐ-CP.</w:t>
            </w:r>
          </w:p>
        </w:tc>
        <w:tc>
          <w:tcPr>
            <w:tcW w:w="2004"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UBND cấp xã</w:t>
            </w:r>
          </w:p>
        </w:tc>
        <w:tc>
          <w:tcPr>
            <w:tcW w:w="2268"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UBND cấp huyện</w:t>
            </w:r>
          </w:p>
        </w:tc>
        <w:tc>
          <w:tcPr>
            <w:tcW w:w="2127"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color w:val="000000" w:themeColor="text1"/>
                <w:sz w:val="28"/>
                <w:szCs w:val="28"/>
              </w:rPr>
              <w:t>Trong Quý IV/2018</w:t>
            </w:r>
            <w:r w:rsidR="0063534E">
              <w:rPr>
                <w:rFonts w:ascii="Times New Roman" w:hAnsi="Times New Roman"/>
                <w:color w:val="000000" w:themeColor="text1"/>
                <w:sz w:val="28"/>
                <w:szCs w:val="28"/>
              </w:rPr>
              <w:t xml:space="preserve"> -</w:t>
            </w:r>
            <w:r w:rsidR="007F1153">
              <w:rPr>
                <w:rFonts w:ascii="Times New Roman" w:hAnsi="Times New Roman"/>
                <w:color w:val="000000" w:themeColor="text1"/>
                <w:sz w:val="28"/>
                <w:szCs w:val="28"/>
              </w:rPr>
              <w:t xml:space="preserve"> I/2019</w:t>
            </w:r>
          </w:p>
        </w:tc>
        <w:tc>
          <w:tcPr>
            <w:tcW w:w="2835"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both"/>
              <w:rPr>
                <w:rFonts w:ascii="Times New Roman" w:hAnsi="Times New Roman"/>
                <w:sz w:val="28"/>
                <w:szCs w:val="28"/>
              </w:rPr>
            </w:pPr>
            <w:r w:rsidRPr="00430B40">
              <w:rPr>
                <w:rFonts w:ascii="Times New Roman" w:hAnsi="Times New Roman"/>
                <w:color w:val="000000" w:themeColor="text1"/>
                <w:spacing w:val="-2"/>
                <w:sz w:val="28"/>
                <w:szCs w:val="28"/>
              </w:rPr>
              <w:t xml:space="preserve">Bộ phận </w:t>
            </w:r>
            <w:r>
              <w:rPr>
                <w:rFonts w:ascii="Times New Roman" w:hAnsi="Times New Roman"/>
                <w:color w:val="000000" w:themeColor="text1"/>
                <w:spacing w:val="-2"/>
                <w:sz w:val="28"/>
                <w:szCs w:val="28"/>
              </w:rPr>
              <w:t>T</w:t>
            </w:r>
            <w:r w:rsidRPr="00430B40">
              <w:rPr>
                <w:rFonts w:ascii="Times New Roman" w:hAnsi="Times New Roman"/>
                <w:color w:val="000000" w:themeColor="text1"/>
                <w:spacing w:val="-2"/>
                <w:sz w:val="28"/>
                <w:szCs w:val="28"/>
              </w:rPr>
              <w:t xml:space="preserve">iếp nhận và </w:t>
            </w:r>
            <w:r>
              <w:rPr>
                <w:rFonts w:ascii="Times New Roman" w:hAnsi="Times New Roman"/>
                <w:color w:val="000000" w:themeColor="text1"/>
                <w:spacing w:val="-2"/>
                <w:sz w:val="28"/>
                <w:szCs w:val="28"/>
              </w:rPr>
              <w:t>T</w:t>
            </w:r>
            <w:r w:rsidRPr="00430B40">
              <w:rPr>
                <w:rFonts w:ascii="Times New Roman" w:hAnsi="Times New Roman"/>
                <w:color w:val="000000" w:themeColor="text1"/>
                <w:spacing w:val="-2"/>
                <w:sz w:val="28"/>
                <w:szCs w:val="28"/>
              </w:rPr>
              <w:t>rả kết quả</w:t>
            </w:r>
            <w:r>
              <w:rPr>
                <w:rFonts w:ascii="Times New Roman" w:hAnsi="Times New Roman"/>
                <w:color w:val="000000" w:themeColor="text1"/>
                <w:spacing w:val="-2"/>
                <w:sz w:val="28"/>
                <w:szCs w:val="28"/>
              </w:rPr>
              <w:t xml:space="preserve"> </w:t>
            </w:r>
            <w:r w:rsidRPr="00430B40">
              <w:rPr>
                <w:rFonts w:ascii="Times New Roman" w:hAnsi="Times New Roman"/>
                <w:color w:val="000000" w:themeColor="text1"/>
                <w:spacing w:val="-2"/>
                <w:sz w:val="28"/>
                <w:szCs w:val="28"/>
              </w:rPr>
              <w:t xml:space="preserve">của UBND cấp </w:t>
            </w:r>
            <w:r>
              <w:rPr>
                <w:rFonts w:ascii="Times New Roman" w:hAnsi="Times New Roman"/>
                <w:color w:val="000000" w:themeColor="text1"/>
                <w:spacing w:val="-2"/>
                <w:sz w:val="28"/>
                <w:szCs w:val="28"/>
              </w:rPr>
              <w:t>xã được bố trí trụ sở riêng, trang thiết bị</w:t>
            </w:r>
          </w:p>
        </w:tc>
      </w:tr>
      <w:tr w:rsidR="00FD04AA"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Default="0000033F" w:rsidP="00DD3E31">
            <w:pPr>
              <w:spacing w:before="120" w:after="120"/>
              <w:jc w:val="center"/>
              <w:rPr>
                <w:rFonts w:ascii="Times New Roman" w:hAnsi="Times New Roman"/>
                <w:sz w:val="28"/>
                <w:szCs w:val="28"/>
              </w:rPr>
            </w:pPr>
            <w:r>
              <w:rPr>
                <w:rFonts w:ascii="Times New Roman" w:hAnsi="Times New Roman"/>
                <w:sz w:val="28"/>
                <w:szCs w:val="28"/>
              </w:rPr>
              <w:t>2</w:t>
            </w:r>
          </w:p>
        </w:tc>
        <w:tc>
          <w:tcPr>
            <w:tcW w:w="4162"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Công bố Danh mục TTHC tiếp nhận tại Trung tâm Hành chính công; Bộ phận Một cửa</w:t>
            </w:r>
          </w:p>
        </w:tc>
        <w:tc>
          <w:tcPr>
            <w:tcW w:w="2004"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Các sở, ban, ngành cấp tỉnh</w:t>
            </w:r>
          </w:p>
        </w:tc>
        <w:tc>
          <w:tcPr>
            <w:tcW w:w="2268"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 xml:space="preserve">Văn phòng </w:t>
            </w:r>
          </w:p>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UBND tỉnh</w:t>
            </w:r>
            <w:r w:rsidR="006F51C5">
              <w:rPr>
                <w:rFonts w:ascii="Times New Roman" w:hAnsi="Times New Roman"/>
                <w:sz w:val="28"/>
                <w:szCs w:val="28"/>
              </w:rPr>
              <w:t>, UBND cấp huyện</w:t>
            </w:r>
          </w:p>
        </w:tc>
        <w:tc>
          <w:tcPr>
            <w:tcW w:w="2127" w:type="dxa"/>
            <w:tcBorders>
              <w:top w:val="single" w:sz="4" w:space="0" w:color="auto"/>
              <w:left w:val="single" w:sz="4" w:space="0" w:color="auto"/>
              <w:bottom w:val="single" w:sz="4" w:space="0" w:color="auto"/>
              <w:right w:val="single" w:sz="4" w:space="0" w:color="auto"/>
            </w:tcBorders>
            <w:vAlign w:val="center"/>
          </w:tcPr>
          <w:p w:rsidR="00FD04AA" w:rsidRDefault="002D26F9" w:rsidP="00DD3E31">
            <w:pPr>
              <w:spacing w:before="120" w:after="120"/>
              <w:jc w:val="center"/>
              <w:rPr>
                <w:rFonts w:ascii="Times New Roman" w:hAnsi="Times New Roman"/>
                <w:color w:val="000000" w:themeColor="text1"/>
                <w:sz w:val="28"/>
                <w:szCs w:val="28"/>
              </w:rPr>
            </w:pPr>
            <w:r>
              <w:rPr>
                <w:rFonts w:ascii="Times New Roman" w:hAnsi="Times New Roman"/>
                <w:color w:val="000000" w:themeColor="text1"/>
                <w:sz w:val="28"/>
                <w:szCs w:val="28"/>
              </w:rPr>
              <w:t>Thường xuyên</w:t>
            </w:r>
          </w:p>
        </w:tc>
        <w:tc>
          <w:tcPr>
            <w:tcW w:w="2835" w:type="dxa"/>
            <w:tcBorders>
              <w:top w:val="single" w:sz="4" w:space="0" w:color="auto"/>
              <w:left w:val="single" w:sz="4" w:space="0" w:color="auto"/>
              <w:bottom w:val="single" w:sz="4" w:space="0" w:color="auto"/>
              <w:right w:val="single" w:sz="4" w:space="0" w:color="auto"/>
            </w:tcBorders>
            <w:vAlign w:val="center"/>
          </w:tcPr>
          <w:p w:rsidR="00FD04AA" w:rsidRPr="00430B40" w:rsidRDefault="00FD04AA" w:rsidP="00DD3E31">
            <w:pPr>
              <w:spacing w:before="120" w:after="120"/>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Quyết định công bố Danh mục TTHC được ban hành</w:t>
            </w:r>
          </w:p>
        </w:tc>
      </w:tr>
      <w:tr w:rsidR="00FD04AA"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Default="0000033F" w:rsidP="00DD3E31">
            <w:pPr>
              <w:spacing w:before="120" w:after="120"/>
              <w:jc w:val="center"/>
              <w:rPr>
                <w:rFonts w:ascii="Times New Roman" w:hAnsi="Times New Roman"/>
                <w:sz w:val="28"/>
                <w:szCs w:val="28"/>
              </w:rPr>
            </w:pPr>
            <w:r>
              <w:rPr>
                <w:rFonts w:ascii="Times New Roman" w:hAnsi="Times New Roman"/>
                <w:sz w:val="28"/>
                <w:szCs w:val="28"/>
              </w:rPr>
              <w:lastRenderedPageBreak/>
              <w:t>3</w:t>
            </w:r>
          </w:p>
        </w:tc>
        <w:tc>
          <w:tcPr>
            <w:tcW w:w="4162"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 xml:space="preserve">Công bố Danh mục TTHC tiếp nhận trực tuyến trên Cổng </w:t>
            </w:r>
            <w:r w:rsidR="00BD2D68">
              <w:rPr>
                <w:rFonts w:ascii="Times New Roman" w:hAnsi="Times New Roman"/>
                <w:color w:val="000000" w:themeColor="text1"/>
                <w:spacing w:val="-2"/>
                <w:sz w:val="28"/>
                <w:szCs w:val="28"/>
              </w:rPr>
              <w:t xml:space="preserve">thông tin </w:t>
            </w:r>
            <w:r>
              <w:rPr>
                <w:rFonts w:ascii="Times New Roman" w:hAnsi="Times New Roman"/>
                <w:color w:val="000000" w:themeColor="text1"/>
                <w:spacing w:val="-2"/>
                <w:sz w:val="28"/>
                <w:szCs w:val="28"/>
              </w:rPr>
              <w:t>dịch vụ công trực tuyến của tỉnh</w:t>
            </w:r>
          </w:p>
        </w:tc>
        <w:tc>
          <w:tcPr>
            <w:tcW w:w="2004"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Các sở, ban, ngành cấp tỉnh</w:t>
            </w:r>
          </w:p>
        </w:tc>
        <w:tc>
          <w:tcPr>
            <w:tcW w:w="2268"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 xml:space="preserve">Văn phòng </w:t>
            </w:r>
          </w:p>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UBND tỉnh, Sở Thông tin và Truyền thông</w:t>
            </w:r>
          </w:p>
        </w:tc>
        <w:tc>
          <w:tcPr>
            <w:tcW w:w="2127"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color w:val="000000" w:themeColor="text1"/>
                <w:sz w:val="28"/>
                <w:szCs w:val="28"/>
              </w:rPr>
            </w:pPr>
            <w:r>
              <w:rPr>
                <w:rFonts w:ascii="Times New Roman" w:hAnsi="Times New Roman"/>
                <w:color w:val="000000" w:themeColor="text1"/>
                <w:sz w:val="28"/>
                <w:szCs w:val="28"/>
              </w:rPr>
              <w:t>Trong Quý IV/2018</w:t>
            </w:r>
          </w:p>
        </w:tc>
        <w:tc>
          <w:tcPr>
            <w:tcW w:w="2835" w:type="dxa"/>
            <w:tcBorders>
              <w:top w:val="single" w:sz="4" w:space="0" w:color="auto"/>
              <w:left w:val="single" w:sz="4" w:space="0" w:color="auto"/>
              <w:bottom w:val="single" w:sz="4" w:space="0" w:color="auto"/>
              <w:right w:val="single" w:sz="4" w:space="0" w:color="auto"/>
            </w:tcBorders>
            <w:vAlign w:val="center"/>
          </w:tcPr>
          <w:p w:rsidR="00FD04AA" w:rsidRPr="00430B40" w:rsidRDefault="00FD04AA" w:rsidP="00DD3E31">
            <w:pPr>
              <w:spacing w:before="120" w:after="120"/>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Quyết định công bố Danh mục TTHC được ban hành</w:t>
            </w:r>
          </w:p>
        </w:tc>
      </w:tr>
      <w:tr w:rsidR="00FD04AA"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Default="0000033F" w:rsidP="00DD3E31">
            <w:pPr>
              <w:spacing w:before="120" w:after="120"/>
              <w:jc w:val="center"/>
              <w:rPr>
                <w:rFonts w:ascii="Times New Roman" w:hAnsi="Times New Roman"/>
                <w:sz w:val="28"/>
                <w:szCs w:val="28"/>
              </w:rPr>
            </w:pPr>
            <w:r>
              <w:rPr>
                <w:rFonts w:ascii="Times New Roman" w:hAnsi="Times New Roman"/>
                <w:sz w:val="28"/>
                <w:szCs w:val="28"/>
              </w:rPr>
              <w:t>4</w:t>
            </w:r>
          </w:p>
        </w:tc>
        <w:tc>
          <w:tcPr>
            <w:tcW w:w="4162"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both"/>
              <w:rPr>
                <w:rFonts w:ascii="Times New Roman" w:hAnsi="Times New Roman"/>
                <w:sz w:val="28"/>
                <w:szCs w:val="28"/>
              </w:rPr>
            </w:pPr>
            <w:r>
              <w:rPr>
                <w:rFonts w:ascii="Times New Roman" w:hAnsi="Times New Roman"/>
                <w:color w:val="000000" w:themeColor="text1"/>
                <w:sz w:val="28"/>
                <w:szCs w:val="28"/>
              </w:rPr>
              <w:t>C</w:t>
            </w:r>
            <w:r w:rsidRPr="00430B40">
              <w:rPr>
                <w:rFonts w:ascii="Times New Roman" w:hAnsi="Times New Roman"/>
                <w:color w:val="000000" w:themeColor="text1"/>
                <w:sz w:val="28"/>
                <w:szCs w:val="28"/>
              </w:rPr>
              <w:t xml:space="preserve">ông </w:t>
            </w:r>
            <w:r>
              <w:rPr>
                <w:rFonts w:ascii="Times New Roman" w:hAnsi="Times New Roman"/>
                <w:color w:val="000000" w:themeColor="text1"/>
                <w:sz w:val="28"/>
                <w:szCs w:val="28"/>
              </w:rPr>
              <w:t xml:space="preserve">bố </w:t>
            </w:r>
            <w:r w:rsidRPr="00ED4411">
              <w:rPr>
                <w:rFonts w:ascii="Times New Roman" w:hAnsi="Times New Roman"/>
                <w:color w:val="000000" w:themeColor="text1"/>
                <w:sz w:val="28"/>
                <w:szCs w:val="28"/>
              </w:rPr>
              <w:t xml:space="preserve">quy trình nội bộ, quy trình điện tử đối với việc giải quyết từng </w:t>
            </w:r>
            <w:r w:rsidR="00BD2001">
              <w:rPr>
                <w:rFonts w:ascii="Times New Roman" w:hAnsi="Times New Roman"/>
                <w:color w:val="000000" w:themeColor="text1"/>
                <w:sz w:val="28"/>
                <w:szCs w:val="28"/>
              </w:rPr>
              <w:t>TTHC</w:t>
            </w:r>
            <w:r w:rsidRPr="00ED4411">
              <w:rPr>
                <w:rFonts w:ascii="Times New Roman" w:hAnsi="Times New Roman"/>
                <w:color w:val="000000" w:themeColor="text1"/>
                <w:sz w:val="28"/>
                <w:szCs w:val="28"/>
              </w:rPr>
              <w:t xml:space="preserve"> cấp tỉnh, cấp huyện, cấp xã để thực hiện thống nhất</w:t>
            </w:r>
            <w:r w:rsidRPr="00430B40">
              <w:rPr>
                <w:rFonts w:ascii="Times New Roman" w:hAnsi="Times New Roman"/>
                <w:color w:val="000000" w:themeColor="text1"/>
                <w:sz w:val="28"/>
                <w:szCs w:val="28"/>
              </w:rPr>
              <w:t xml:space="preserve"> </w:t>
            </w:r>
            <w:r>
              <w:rPr>
                <w:rFonts w:ascii="Times New Roman" w:hAnsi="Times New Roman"/>
                <w:color w:val="000000" w:themeColor="text1"/>
                <w:sz w:val="28"/>
                <w:szCs w:val="28"/>
              </w:rPr>
              <w:t>trên địa bàn</w:t>
            </w:r>
            <w:r w:rsidRPr="00430B40">
              <w:rPr>
                <w:rFonts w:ascii="Times New Roman" w:hAnsi="Times New Roman"/>
                <w:color w:val="000000" w:themeColor="text1"/>
                <w:sz w:val="28"/>
                <w:szCs w:val="28"/>
              </w:rPr>
              <w:t xml:space="preserve">. </w:t>
            </w:r>
          </w:p>
        </w:tc>
        <w:tc>
          <w:tcPr>
            <w:tcW w:w="2004"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 xml:space="preserve">Các sở, ban, </w:t>
            </w:r>
          </w:p>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 xml:space="preserve"> ngành cấp tỉnh</w:t>
            </w:r>
          </w:p>
        </w:tc>
        <w:tc>
          <w:tcPr>
            <w:tcW w:w="2268"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 xml:space="preserve">Văn phòng </w:t>
            </w:r>
          </w:p>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UBND tỉnh, UBND cấp huyện</w:t>
            </w:r>
          </w:p>
        </w:tc>
        <w:tc>
          <w:tcPr>
            <w:tcW w:w="2127"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color w:val="000000" w:themeColor="text1"/>
                <w:sz w:val="28"/>
                <w:szCs w:val="28"/>
              </w:rPr>
              <w:t>Trong Quý IV/2018</w:t>
            </w:r>
          </w:p>
        </w:tc>
        <w:tc>
          <w:tcPr>
            <w:tcW w:w="2835" w:type="dxa"/>
            <w:tcBorders>
              <w:top w:val="single" w:sz="4" w:space="0" w:color="auto"/>
              <w:left w:val="single" w:sz="4" w:space="0" w:color="auto"/>
              <w:bottom w:val="single" w:sz="4" w:space="0" w:color="auto"/>
              <w:right w:val="single" w:sz="4" w:space="0" w:color="auto"/>
            </w:tcBorders>
            <w:vAlign w:val="center"/>
          </w:tcPr>
          <w:p w:rsidR="00FD04AA" w:rsidRPr="00430B40" w:rsidRDefault="00FD04AA" w:rsidP="00DD3E31">
            <w:pPr>
              <w:spacing w:before="120" w:after="120"/>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Quyết định công bố quy trình TTHC thuộc thẩm quyền giải quyết của cấp tỉnh, huyện, xã</w:t>
            </w:r>
          </w:p>
        </w:tc>
      </w:tr>
      <w:tr w:rsidR="00FD04AA"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Default="0000033F" w:rsidP="00DD3E31">
            <w:pPr>
              <w:spacing w:before="120" w:after="120"/>
              <w:jc w:val="center"/>
              <w:rPr>
                <w:rFonts w:ascii="Times New Roman" w:hAnsi="Times New Roman"/>
                <w:sz w:val="28"/>
                <w:szCs w:val="28"/>
              </w:rPr>
            </w:pPr>
            <w:r>
              <w:rPr>
                <w:rFonts w:ascii="Times New Roman" w:hAnsi="Times New Roman"/>
                <w:sz w:val="28"/>
                <w:szCs w:val="28"/>
              </w:rPr>
              <w:t>5</w:t>
            </w:r>
          </w:p>
        </w:tc>
        <w:tc>
          <w:tcPr>
            <w:tcW w:w="4162" w:type="dxa"/>
            <w:tcBorders>
              <w:top w:val="single" w:sz="4" w:space="0" w:color="auto"/>
              <w:left w:val="single" w:sz="4" w:space="0" w:color="auto"/>
              <w:bottom w:val="single" w:sz="4" w:space="0" w:color="auto"/>
              <w:right w:val="single" w:sz="4" w:space="0" w:color="auto"/>
            </w:tcBorders>
            <w:vAlign w:val="center"/>
          </w:tcPr>
          <w:p w:rsidR="00FD04AA" w:rsidRPr="004353F7" w:rsidRDefault="00FD04AA" w:rsidP="00DD3E31">
            <w:pPr>
              <w:spacing w:before="120" w:after="12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Ban hành, công bố danh mục và tổ chức thực hiện các TTHC thuộc thẩm quyền giải quyết (tiếp nhận, thẩm định, phê duyệt và trả kết quả tại chỗ) tại </w:t>
            </w:r>
            <w:r w:rsidRPr="00430B40">
              <w:rPr>
                <w:rFonts w:ascii="Times New Roman" w:hAnsi="Times New Roman"/>
                <w:color w:val="000000" w:themeColor="text1"/>
                <w:sz w:val="28"/>
                <w:szCs w:val="28"/>
              </w:rPr>
              <w:t xml:space="preserve">Trung tâm </w:t>
            </w:r>
            <w:r>
              <w:rPr>
                <w:rFonts w:ascii="Times New Roman" w:hAnsi="Times New Roman"/>
                <w:color w:val="000000" w:themeColor="text1"/>
                <w:sz w:val="28"/>
                <w:szCs w:val="28"/>
              </w:rPr>
              <w:t>H</w:t>
            </w:r>
            <w:r w:rsidRPr="00430B40">
              <w:rPr>
                <w:rFonts w:ascii="Times New Roman" w:hAnsi="Times New Roman"/>
                <w:color w:val="000000" w:themeColor="text1"/>
                <w:sz w:val="28"/>
                <w:szCs w:val="28"/>
              </w:rPr>
              <w:t>ành chính công tỉnh</w:t>
            </w:r>
            <w:r>
              <w:rPr>
                <w:rFonts w:ascii="Times New Roman" w:hAnsi="Times New Roman"/>
                <w:color w:val="000000" w:themeColor="text1"/>
                <w:sz w:val="28"/>
                <w:szCs w:val="28"/>
              </w:rPr>
              <w:t>, cấp huyện</w:t>
            </w:r>
            <w:r w:rsidRPr="00430B40">
              <w:rPr>
                <w:rFonts w:ascii="Times New Roman" w:hAnsi="Times New Roman"/>
                <w:color w:val="000000" w:themeColor="text1"/>
                <w:sz w:val="28"/>
                <w:szCs w:val="28"/>
              </w:rPr>
              <w:t>.</w:t>
            </w:r>
          </w:p>
        </w:tc>
        <w:tc>
          <w:tcPr>
            <w:tcW w:w="2004"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Các sở, ban,</w:t>
            </w:r>
          </w:p>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 xml:space="preserve"> ngành cấp tỉnh; UBND cấp huyện</w:t>
            </w:r>
          </w:p>
        </w:tc>
        <w:tc>
          <w:tcPr>
            <w:tcW w:w="2268"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 xml:space="preserve">Văn phòng </w:t>
            </w:r>
          </w:p>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 xml:space="preserve">UBND tỉnh </w:t>
            </w:r>
          </w:p>
        </w:tc>
        <w:tc>
          <w:tcPr>
            <w:tcW w:w="2127"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Quý II/2019</w:t>
            </w:r>
          </w:p>
        </w:tc>
        <w:tc>
          <w:tcPr>
            <w:tcW w:w="2835"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both"/>
              <w:rPr>
                <w:rFonts w:ascii="Times New Roman" w:hAnsi="Times New Roman"/>
                <w:sz w:val="28"/>
                <w:szCs w:val="28"/>
              </w:rPr>
            </w:pPr>
            <w:r>
              <w:rPr>
                <w:rFonts w:ascii="Times New Roman" w:hAnsi="Times New Roman"/>
                <w:sz w:val="28"/>
                <w:szCs w:val="28"/>
              </w:rPr>
              <w:t>Tối thiểu 20% số TTHC tiếp nhận tại Trung tâm Hành chính công tỉnh; 50% tại TTHCC cấp huyện</w:t>
            </w:r>
          </w:p>
        </w:tc>
      </w:tr>
      <w:tr w:rsidR="00FD04AA"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Default="0000033F" w:rsidP="00C170D8">
            <w:pPr>
              <w:jc w:val="center"/>
              <w:rPr>
                <w:rFonts w:ascii="Times New Roman" w:hAnsi="Times New Roman"/>
                <w:sz w:val="28"/>
                <w:szCs w:val="28"/>
              </w:rPr>
            </w:pPr>
            <w:r>
              <w:rPr>
                <w:rFonts w:ascii="Times New Roman" w:hAnsi="Times New Roman"/>
                <w:sz w:val="28"/>
                <w:szCs w:val="28"/>
              </w:rPr>
              <w:t>6</w:t>
            </w:r>
          </w:p>
        </w:tc>
        <w:tc>
          <w:tcPr>
            <w:tcW w:w="4162" w:type="dxa"/>
            <w:tcBorders>
              <w:top w:val="single" w:sz="4" w:space="0" w:color="auto"/>
              <w:left w:val="single" w:sz="4" w:space="0" w:color="auto"/>
              <w:bottom w:val="single" w:sz="4" w:space="0" w:color="auto"/>
              <w:right w:val="single" w:sz="4" w:space="0" w:color="auto"/>
            </w:tcBorders>
            <w:vAlign w:val="center"/>
          </w:tcPr>
          <w:p w:rsidR="00FD04AA" w:rsidRPr="0083221D" w:rsidRDefault="00FD04AA" w:rsidP="00C170D8">
            <w:pPr>
              <w:jc w:val="both"/>
              <w:rPr>
                <w:rFonts w:ascii="Times New Roman" w:hAnsi="Times New Roman"/>
                <w:color w:val="212121"/>
                <w:sz w:val="28"/>
                <w:szCs w:val="28"/>
              </w:rPr>
            </w:pPr>
            <w:r w:rsidRPr="0083221D">
              <w:rPr>
                <w:rFonts w:ascii="Times New Roman" w:hAnsi="Times New Roman"/>
                <w:color w:val="212121"/>
                <w:sz w:val="28"/>
                <w:szCs w:val="28"/>
              </w:rPr>
              <w:t>Tham mưu Chủ tịch UBND tỉnh ban hành quy trình thực hiện TTHC hoặc nhóm TTHC theo cơ chế một cửa liên thông giữa các sở, ban, ngành hoặc các cấp trên địa bàn tỉnh</w:t>
            </w:r>
            <w:r>
              <w:rPr>
                <w:rFonts w:ascii="Times New Roman" w:hAnsi="Times New Roman"/>
                <w:color w:val="212121"/>
                <w:sz w:val="28"/>
                <w:szCs w:val="28"/>
              </w:rPr>
              <w:t>.</w:t>
            </w:r>
          </w:p>
        </w:tc>
        <w:tc>
          <w:tcPr>
            <w:tcW w:w="2004" w:type="dxa"/>
            <w:tcBorders>
              <w:top w:val="single" w:sz="4" w:space="0" w:color="auto"/>
              <w:left w:val="single" w:sz="4" w:space="0" w:color="auto"/>
              <w:bottom w:val="single" w:sz="4" w:space="0" w:color="auto"/>
              <w:right w:val="single" w:sz="4" w:space="0" w:color="auto"/>
            </w:tcBorders>
            <w:vAlign w:val="center"/>
          </w:tcPr>
          <w:p w:rsidR="00FD04AA" w:rsidRPr="0083221D" w:rsidRDefault="00FD04AA" w:rsidP="00C170D8">
            <w:pPr>
              <w:jc w:val="center"/>
              <w:rPr>
                <w:rFonts w:ascii="Times New Roman" w:hAnsi="Times New Roman"/>
                <w:color w:val="212121"/>
                <w:sz w:val="28"/>
                <w:szCs w:val="28"/>
              </w:rPr>
            </w:pPr>
            <w:r w:rsidRPr="0083221D">
              <w:rPr>
                <w:rFonts w:ascii="Times New Roman" w:hAnsi="Times New Roman"/>
                <w:color w:val="212121"/>
                <w:sz w:val="28"/>
                <w:szCs w:val="28"/>
              </w:rPr>
              <w:t>Các sở, ban, ngành có TTHC liên thông (kể cả TTHC cấp huyện, cấp xã)</w:t>
            </w:r>
          </w:p>
        </w:tc>
        <w:tc>
          <w:tcPr>
            <w:tcW w:w="2268" w:type="dxa"/>
            <w:tcBorders>
              <w:top w:val="single" w:sz="4" w:space="0" w:color="auto"/>
              <w:left w:val="single" w:sz="4" w:space="0" w:color="auto"/>
              <w:bottom w:val="single" w:sz="4" w:space="0" w:color="auto"/>
              <w:right w:val="single" w:sz="4" w:space="0" w:color="auto"/>
            </w:tcBorders>
            <w:vAlign w:val="center"/>
          </w:tcPr>
          <w:p w:rsidR="00FD04AA" w:rsidRPr="0083221D" w:rsidRDefault="00FD04AA" w:rsidP="00C170D8">
            <w:pPr>
              <w:jc w:val="center"/>
              <w:rPr>
                <w:rFonts w:ascii="Times New Roman" w:hAnsi="Times New Roman"/>
                <w:color w:val="212121"/>
                <w:sz w:val="28"/>
                <w:szCs w:val="28"/>
              </w:rPr>
            </w:pPr>
            <w:r w:rsidRPr="0083221D">
              <w:rPr>
                <w:rFonts w:ascii="Times New Roman" w:hAnsi="Times New Roman"/>
                <w:color w:val="212121"/>
                <w:sz w:val="28"/>
                <w:szCs w:val="28"/>
              </w:rPr>
              <w:t>Văn phòng UBND tỉnh; các sở, ban ngành; UBND cấp huyện, cấp xã</w:t>
            </w:r>
          </w:p>
        </w:tc>
        <w:tc>
          <w:tcPr>
            <w:tcW w:w="2127" w:type="dxa"/>
            <w:tcBorders>
              <w:top w:val="single" w:sz="4" w:space="0" w:color="auto"/>
              <w:left w:val="single" w:sz="4" w:space="0" w:color="auto"/>
              <w:bottom w:val="single" w:sz="4" w:space="0" w:color="auto"/>
              <w:right w:val="single" w:sz="4" w:space="0" w:color="auto"/>
            </w:tcBorders>
            <w:vAlign w:val="center"/>
          </w:tcPr>
          <w:p w:rsidR="00FD04AA" w:rsidRPr="0083221D" w:rsidRDefault="00FD04AA" w:rsidP="00C170D8">
            <w:pPr>
              <w:jc w:val="center"/>
              <w:rPr>
                <w:rFonts w:ascii="Times New Roman" w:hAnsi="Times New Roman"/>
                <w:color w:val="212121"/>
                <w:sz w:val="28"/>
                <w:szCs w:val="28"/>
              </w:rPr>
            </w:pPr>
            <w:r w:rsidRPr="0083221D">
              <w:rPr>
                <w:rFonts w:ascii="Times New Roman" w:hAnsi="Times New Roman"/>
                <w:color w:val="212121"/>
                <w:sz w:val="28"/>
                <w:szCs w:val="28"/>
              </w:rPr>
              <w:t>Bắt đầu từ Quý I/201</w:t>
            </w:r>
            <w:r>
              <w:rPr>
                <w:rFonts w:ascii="Times New Roman" w:hAnsi="Times New Roman"/>
                <w:color w:val="212121"/>
                <w:sz w:val="28"/>
                <w:szCs w:val="28"/>
              </w:rPr>
              <w:t>9</w:t>
            </w:r>
            <w:r w:rsidRPr="0083221D">
              <w:rPr>
                <w:rFonts w:ascii="Times New Roman" w:hAnsi="Times New Roman"/>
                <w:color w:val="212121"/>
                <w:sz w:val="28"/>
                <w:szCs w:val="28"/>
              </w:rPr>
              <w:t xml:space="preserve"> và thường xuyên theo quy định</w:t>
            </w:r>
          </w:p>
        </w:tc>
        <w:tc>
          <w:tcPr>
            <w:tcW w:w="2835" w:type="dxa"/>
            <w:tcBorders>
              <w:top w:val="single" w:sz="4" w:space="0" w:color="auto"/>
              <w:left w:val="single" w:sz="4" w:space="0" w:color="auto"/>
              <w:bottom w:val="single" w:sz="4" w:space="0" w:color="auto"/>
              <w:right w:val="single" w:sz="4" w:space="0" w:color="auto"/>
            </w:tcBorders>
            <w:vAlign w:val="center"/>
          </w:tcPr>
          <w:p w:rsidR="00FD04AA" w:rsidRPr="0083221D" w:rsidRDefault="00FD04AA" w:rsidP="00C170D8">
            <w:pPr>
              <w:jc w:val="center"/>
              <w:rPr>
                <w:rFonts w:ascii="Times New Roman" w:hAnsi="Times New Roman"/>
                <w:color w:val="212121"/>
                <w:sz w:val="28"/>
                <w:szCs w:val="28"/>
              </w:rPr>
            </w:pPr>
            <w:r w:rsidRPr="0083221D">
              <w:rPr>
                <w:rFonts w:ascii="Times New Roman" w:hAnsi="Times New Roman"/>
                <w:color w:val="212121"/>
                <w:sz w:val="28"/>
                <w:szCs w:val="28"/>
              </w:rPr>
              <w:t>Quyết định</w:t>
            </w:r>
            <w:r w:rsidR="00DD3E31">
              <w:rPr>
                <w:rFonts w:ascii="Times New Roman" w:hAnsi="Times New Roman"/>
                <w:color w:val="212121"/>
                <w:sz w:val="28"/>
                <w:szCs w:val="28"/>
              </w:rPr>
              <w:t xml:space="preserve"> ban hành quy trình liên thông giải quyết TTHC giữa các cơ quan, đơn vị có TTHC liên thông</w:t>
            </w:r>
          </w:p>
        </w:tc>
      </w:tr>
      <w:tr w:rsidR="00FD04AA"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Default="0000033F" w:rsidP="00C170D8">
            <w:pPr>
              <w:jc w:val="center"/>
              <w:rPr>
                <w:rFonts w:ascii="Times New Roman" w:hAnsi="Times New Roman"/>
                <w:sz w:val="28"/>
                <w:szCs w:val="28"/>
              </w:rPr>
            </w:pPr>
            <w:r>
              <w:rPr>
                <w:rFonts w:ascii="Times New Roman" w:hAnsi="Times New Roman"/>
                <w:sz w:val="28"/>
                <w:szCs w:val="28"/>
              </w:rPr>
              <w:t>7</w:t>
            </w:r>
          </w:p>
        </w:tc>
        <w:tc>
          <w:tcPr>
            <w:tcW w:w="4162" w:type="dxa"/>
            <w:tcBorders>
              <w:top w:val="single" w:sz="4" w:space="0" w:color="auto"/>
              <w:left w:val="single" w:sz="4" w:space="0" w:color="auto"/>
              <w:bottom w:val="single" w:sz="4" w:space="0" w:color="auto"/>
              <w:right w:val="single" w:sz="4" w:space="0" w:color="auto"/>
            </w:tcBorders>
            <w:vAlign w:val="center"/>
          </w:tcPr>
          <w:p w:rsidR="00FD04AA" w:rsidRPr="00430B40" w:rsidRDefault="00FD04AA" w:rsidP="00C170D8">
            <w:pPr>
              <w:jc w:val="both"/>
              <w:rPr>
                <w:rFonts w:ascii="Times New Roman" w:hAnsi="Times New Roman"/>
                <w:color w:val="000000" w:themeColor="text1"/>
                <w:sz w:val="28"/>
                <w:szCs w:val="28"/>
              </w:rPr>
            </w:pPr>
            <w:r>
              <w:rPr>
                <w:rFonts w:ascii="Times New Roman" w:hAnsi="Times New Roman"/>
                <w:color w:val="000000" w:themeColor="text1"/>
                <w:sz w:val="28"/>
                <w:szCs w:val="28"/>
              </w:rPr>
              <w:t>Tổ chức đánh giá việc giải quyết TTHC của các sở, ban, ngành, UBND cấp huyện, cấp xã.</w:t>
            </w:r>
          </w:p>
        </w:tc>
        <w:tc>
          <w:tcPr>
            <w:tcW w:w="2004" w:type="dxa"/>
            <w:tcBorders>
              <w:top w:val="single" w:sz="4" w:space="0" w:color="auto"/>
              <w:left w:val="single" w:sz="4" w:space="0" w:color="auto"/>
              <w:bottom w:val="single" w:sz="4" w:space="0" w:color="auto"/>
              <w:right w:val="single" w:sz="4" w:space="0" w:color="auto"/>
            </w:tcBorders>
            <w:vAlign w:val="center"/>
          </w:tcPr>
          <w:p w:rsidR="00FD04AA" w:rsidRDefault="00FD04AA" w:rsidP="00C170D8">
            <w:pPr>
              <w:jc w:val="center"/>
              <w:rPr>
                <w:rFonts w:ascii="Times New Roman" w:hAnsi="Times New Roman"/>
                <w:sz w:val="28"/>
                <w:szCs w:val="28"/>
              </w:rPr>
            </w:pPr>
            <w:r>
              <w:rPr>
                <w:rFonts w:ascii="Times New Roman" w:hAnsi="Times New Roman"/>
                <w:sz w:val="28"/>
                <w:szCs w:val="28"/>
              </w:rPr>
              <w:t>Các sở, ban,</w:t>
            </w:r>
          </w:p>
          <w:p w:rsidR="00D45C51" w:rsidRDefault="00FD04AA" w:rsidP="00C170D8">
            <w:pPr>
              <w:jc w:val="center"/>
              <w:rPr>
                <w:rFonts w:ascii="Times New Roman" w:hAnsi="Times New Roman"/>
                <w:sz w:val="28"/>
                <w:szCs w:val="28"/>
              </w:rPr>
            </w:pPr>
            <w:r>
              <w:rPr>
                <w:rFonts w:ascii="Times New Roman" w:hAnsi="Times New Roman"/>
                <w:sz w:val="28"/>
                <w:szCs w:val="28"/>
              </w:rPr>
              <w:t xml:space="preserve"> ngành cấp tỉnh; UBND cấp huyện, </w:t>
            </w:r>
          </w:p>
          <w:p w:rsidR="00FD04AA" w:rsidRDefault="00FD04AA" w:rsidP="00C170D8">
            <w:pPr>
              <w:jc w:val="center"/>
              <w:rPr>
                <w:rFonts w:ascii="Times New Roman" w:hAnsi="Times New Roman"/>
                <w:sz w:val="28"/>
                <w:szCs w:val="28"/>
              </w:rPr>
            </w:pPr>
            <w:r>
              <w:rPr>
                <w:rFonts w:ascii="Times New Roman" w:hAnsi="Times New Roman"/>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tcPr>
          <w:p w:rsidR="00FD04AA" w:rsidRDefault="00FD04AA" w:rsidP="00C170D8">
            <w:pPr>
              <w:jc w:val="center"/>
              <w:rPr>
                <w:rFonts w:ascii="Times New Roman" w:hAnsi="Times New Roman"/>
                <w:sz w:val="28"/>
                <w:szCs w:val="28"/>
              </w:rPr>
            </w:pPr>
            <w:r>
              <w:rPr>
                <w:rFonts w:ascii="Times New Roman" w:hAnsi="Times New Roman"/>
                <w:sz w:val="28"/>
                <w:szCs w:val="28"/>
              </w:rPr>
              <w:t xml:space="preserve">Văn phòng </w:t>
            </w:r>
          </w:p>
          <w:p w:rsidR="00FD04AA" w:rsidRDefault="00FD04AA" w:rsidP="00C170D8">
            <w:pPr>
              <w:jc w:val="center"/>
              <w:rPr>
                <w:rFonts w:ascii="Times New Roman" w:hAnsi="Times New Roman"/>
                <w:sz w:val="28"/>
                <w:szCs w:val="28"/>
              </w:rPr>
            </w:pPr>
            <w:r>
              <w:rPr>
                <w:rFonts w:ascii="Times New Roman" w:hAnsi="Times New Roman"/>
                <w:sz w:val="28"/>
                <w:szCs w:val="28"/>
              </w:rPr>
              <w:t>UBND tỉnh</w:t>
            </w:r>
          </w:p>
        </w:tc>
        <w:tc>
          <w:tcPr>
            <w:tcW w:w="2127" w:type="dxa"/>
            <w:tcBorders>
              <w:top w:val="single" w:sz="4" w:space="0" w:color="auto"/>
              <w:left w:val="single" w:sz="4" w:space="0" w:color="auto"/>
              <w:bottom w:val="single" w:sz="4" w:space="0" w:color="auto"/>
              <w:right w:val="single" w:sz="4" w:space="0" w:color="auto"/>
            </w:tcBorders>
            <w:vAlign w:val="center"/>
          </w:tcPr>
          <w:p w:rsidR="00FD04AA" w:rsidRDefault="00FD04AA" w:rsidP="00C170D8">
            <w:pPr>
              <w:jc w:val="center"/>
              <w:rPr>
                <w:rFonts w:ascii="Times New Roman" w:hAnsi="Times New Roman"/>
                <w:sz w:val="28"/>
                <w:szCs w:val="28"/>
              </w:rPr>
            </w:pPr>
            <w:r>
              <w:rPr>
                <w:rFonts w:ascii="Times New Roman" w:hAnsi="Times New Roman"/>
                <w:sz w:val="28"/>
                <w:szCs w:val="28"/>
              </w:rPr>
              <w:t>Quý IV hàng năm</w:t>
            </w:r>
          </w:p>
        </w:tc>
        <w:tc>
          <w:tcPr>
            <w:tcW w:w="2835" w:type="dxa"/>
            <w:tcBorders>
              <w:top w:val="single" w:sz="4" w:space="0" w:color="auto"/>
              <w:left w:val="single" w:sz="4" w:space="0" w:color="auto"/>
              <w:bottom w:val="single" w:sz="4" w:space="0" w:color="auto"/>
              <w:right w:val="single" w:sz="4" w:space="0" w:color="auto"/>
            </w:tcBorders>
            <w:vAlign w:val="center"/>
          </w:tcPr>
          <w:p w:rsidR="00FD04AA" w:rsidRDefault="00FD04AA" w:rsidP="00C170D8">
            <w:pPr>
              <w:jc w:val="center"/>
              <w:rPr>
                <w:rFonts w:ascii="Times New Roman" w:hAnsi="Times New Roman"/>
                <w:sz w:val="28"/>
                <w:szCs w:val="28"/>
              </w:rPr>
            </w:pPr>
            <w:r>
              <w:rPr>
                <w:rFonts w:ascii="Times New Roman" w:hAnsi="Times New Roman"/>
                <w:sz w:val="28"/>
                <w:szCs w:val="28"/>
              </w:rPr>
              <w:t>Kết quả đánh giá</w:t>
            </w:r>
          </w:p>
        </w:tc>
      </w:tr>
      <w:tr w:rsidR="00FD04AA" w:rsidRPr="003D3E03"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Pr="003D3E03" w:rsidRDefault="00FD04AA" w:rsidP="00DD3E31">
            <w:pPr>
              <w:spacing w:before="120" w:after="120"/>
              <w:jc w:val="center"/>
              <w:rPr>
                <w:rFonts w:ascii="Times New Roman" w:hAnsi="Times New Roman"/>
                <w:b/>
                <w:sz w:val="28"/>
                <w:szCs w:val="28"/>
              </w:rPr>
            </w:pPr>
            <w:r w:rsidRPr="003D3E03">
              <w:rPr>
                <w:rFonts w:ascii="Times New Roman" w:hAnsi="Times New Roman"/>
                <w:b/>
                <w:sz w:val="28"/>
                <w:szCs w:val="28"/>
              </w:rPr>
              <w:lastRenderedPageBreak/>
              <w:t>III</w:t>
            </w:r>
          </w:p>
        </w:tc>
        <w:tc>
          <w:tcPr>
            <w:tcW w:w="13396" w:type="dxa"/>
            <w:gridSpan w:val="5"/>
            <w:tcBorders>
              <w:top w:val="single" w:sz="4" w:space="0" w:color="auto"/>
              <w:left w:val="single" w:sz="4" w:space="0" w:color="auto"/>
              <w:bottom w:val="single" w:sz="4" w:space="0" w:color="auto"/>
              <w:right w:val="single" w:sz="4" w:space="0" w:color="auto"/>
            </w:tcBorders>
            <w:vAlign w:val="center"/>
          </w:tcPr>
          <w:p w:rsidR="00FD04AA" w:rsidRDefault="00FD04AA" w:rsidP="00C170D8">
            <w:pPr>
              <w:jc w:val="center"/>
              <w:rPr>
                <w:rFonts w:ascii="Times New Roman" w:hAnsi="Times New Roman"/>
                <w:b/>
                <w:sz w:val="28"/>
                <w:szCs w:val="28"/>
              </w:rPr>
            </w:pPr>
            <w:r w:rsidRPr="003D3E03">
              <w:rPr>
                <w:rFonts w:ascii="Times New Roman" w:hAnsi="Times New Roman"/>
                <w:b/>
                <w:sz w:val="28"/>
                <w:szCs w:val="28"/>
              </w:rPr>
              <w:t>ỨNG DỤNG CÔNG NGHỆ THÔNG TIN TRONG THỰC HIỆN CƠ CHẾ</w:t>
            </w:r>
          </w:p>
          <w:p w:rsidR="00FD04AA" w:rsidRPr="003D3E03" w:rsidRDefault="00FD04AA" w:rsidP="00C170D8">
            <w:pPr>
              <w:jc w:val="center"/>
              <w:rPr>
                <w:rFonts w:ascii="Times New Roman" w:hAnsi="Times New Roman"/>
                <w:b/>
                <w:sz w:val="28"/>
                <w:szCs w:val="28"/>
              </w:rPr>
            </w:pPr>
            <w:r w:rsidRPr="003D3E03">
              <w:rPr>
                <w:rFonts w:ascii="Times New Roman" w:hAnsi="Times New Roman"/>
                <w:b/>
                <w:sz w:val="28"/>
                <w:szCs w:val="28"/>
              </w:rPr>
              <w:t>MỘT CỬA, MỘT CỬA LIÊN THÔNG</w:t>
            </w:r>
          </w:p>
        </w:tc>
      </w:tr>
      <w:tr w:rsidR="00FD04AA"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1</w:t>
            </w:r>
          </w:p>
        </w:tc>
        <w:tc>
          <w:tcPr>
            <w:tcW w:w="4162" w:type="dxa"/>
            <w:tcBorders>
              <w:top w:val="single" w:sz="4" w:space="0" w:color="auto"/>
              <w:left w:val="single" w:sz="4" w:space="0" w:color="auto"/>
              <w:bottom w:val="single" w:sz="4" w:space="0" w:color="auto"/>
              <w:right w:val="single" w:sz="4" w:space="0" w:color="auto"/>
            </w:tcBorders>
            <w:vAlign w:val="center"/>
          </w:tcPr>
          <w:p w:rsidR="00FD04AA" w:rsidRPr="00FA738F" w:rsidRDefault="00FD04AA" w:rsidP="00DD3E31">
            <w:pPr>
              <w:spacing w:before="120" w:after="120" w:line="3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Nâng cấp Cổng thông tin dịch vụ công trực tuyến của tỉnh, quy định thống nhất về chức năng, tính năng kỹ thuật, yêu cầu cầu kết nối theo hướng dẫn của Bộ Thông tin và Truyền thông và Văn phòng Chính phủ</w:t>
            </w:r>
            <w:r w:rsidR="002E0A1F">
              <w:rPr>
                <w:rFonts w:ascii="Times New Roman" w:hAnsi="Times New Roman"/>
                <w:color w:val="000000" w:themeColor="text1"/>
                <w:sz w:val="28"/>
                <w:szCs w:val="28"/>
              </w:rPr>
              <w:t xml:space="preserve"> (trong trường hợp cần thiết)</w:t>
            </w:r>
            <w:r>
              <w:rPr>
                <w:rFonts w:ascii="Times New Roman" w:hAnsi="Times New Roman"/>
                <w:color w:val="000000" w:themeColor="text1"/>
                <w:sz w:val="28"/>
                <w:szCs w:val="28"/>
              </w:rPr>
              <w:t>.</w:t>
            </w:r>
          </w:p>
        </w:tc>
        <w:tc>
          <w:tcPr>
            <w:tcW w:w="2004"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 xml:space="preserve">Văn phòng UBND tỉnh (Trung tâm CB-TH) </w:t>
            </w:r>
          </w:p>
        </w:tc>
        <w:tc>
          <w:tcPr>
            <w:tcW w:w="2268"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Sở Thông tin và Truyền thông và các đơn vị có liên quan</w:t>
            </w:r>
          </w:p>
        </w:tc>
        <w:tc>
          <w:tcPr>
            <w:tcW w:w="2127"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Sau khi có hướng dẫn của Bộ Thông tin và Truyền thông</w:t>
            </w:r>
          </w:p>
        </w:tc>
        <w:tc>
          <w:tcPr>
            <w:tcW w:w="2835"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both"/>
              <w:rPr>
                <w:rFonts w:ascii="Times New Roman" w:hAnsi="Times New Roman"/>
                <w:sz w:val="28"/>
                <w:szCs w:val="28"/>
              </w:rPr>
            </w:pPr>
            <w:r>
              <w:rPr>
                <w:rFonts w:ascii="Times New Roman" w:hAnsi="Times New Roman"/>
                <w:color w:val="000000" w:themeColor="text1"/>
                <w:sz w:val="28"/>
                <w:szCs w:val="28"/>
              </w:rPr>
              <w:t>Cổng thông tin dịch vụ công trực tuyến của tỉnh</w:t>
            </w:r>
            <w:r>
              <w:rPr>
                <w:rFonts w:ascii="Times New Roman" w:hAnsi="Times New Roman"/>
                <w:sz w:val="28"/>
                <w:szCs w:val="28"/>
              </w:rPr>
              <w:t xml:space="preserve"> được nâng cấp</w:t>
            </w:r>
          </w:p>
        </w:tc>
      </w:tr>
      <w:tr w:rsidR="00FD04AA"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2</w:t>
            </w:r>
          </w:p>
        </w:tc>
        <w:tc>
          <w:tcPr>
            <w:tcW w:w="4162" w:type="dxa"/>
            <w:tcBorders>
              <w:top w:val="single" w:sz="4" w:space="0" w:color="auto"/>
              <w:left w:val="single" w:sz="4" w:space="0" w:color="auto"/>
              <w:bottom w:val="single" w:sz="4" w:space="0" w:color="auto"/>
              <w:right w:val="single" w:sz="4" w:space="0" w:color="auto"/>
            </w:tcBorders>
            <w:vAlign w:val="center"/>
          </w:tcPr>
          <w:p w:rsidR="00FD04AA" w:rsidRPr="00FA738F" w:rsidRDefault="00FD04AA" w:rsidP="00DD3E31">
            <w:pPr>
              <w:spacing w:before="120" w:after="120" w:line="340" w:lineRule="atLeast"/>
              <w:jc w:val="both"/>
              <w:rPr>
                <w:rFonts w:ascii="Times New Roman" w:hAnsi="Times New Roman"/>
                <w:color w:val="000000" w:themeColor="text1"/>
                <w:sz w:val="28"/>
                <w:szCs w:val="28"/>
              </w:rPr>
            </w:pPr>
            <w:r>
              <w:rPr>
                <w:rFonts w:ascii="Times New Roman" w:hAnsi="Times New Roman"/>
                <w:color w:val="000000" w:themeColor="text1"/>
                <w:sz w:val="28"/>
                <w:szCs w:val="28"/>
              </w:rPr>
              <w:t>Tổ chức chuyển đổi hồ sơ, tài liệu giấy tờ liên quan đến giải quyết TTHC của tổ chức, cá nhân thành hồ sơ điện tử.</w:t>
            </w:r>
          </w:p>
        </w:tc>
        <w:tc>
          <w:tcPr>
            <w:tcW w:w="2004"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Các sở, ban,</w:t>
            </w:r>
          </w:p>
          <w:p w:rsidR="00A35F2C" w:rsidRDefault="00FD04AA" w:rsidP="00DD3E31">
            <w:pPr>
              <w:spacing w:before="120" w:after="120"/>
              <w:jc w:val="center"/>
              <w:rPr>
                <w:rFonts w:ascii="Times New Roman" w:hAnsi="Times New Roman"/>
                <w:sz w:val="28"/>
                <w:szCs w:val="28"/>
              </w:rPr>
            </w:pPr>
            <w:r>
              <w:rPr>
                <w:rFonts w:ascii="Times New Roman" w:hAnsi="Times New Roman"/>
                <w:sz w:val="28"/>
                <w:szCs w:val="28"/>
              </w:rPr>
              <w:t xml:space="preserve"> ngành cấp tỉnh; UBND cấp huyện, </w:t>
            </w:r>
          </w:p>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cấp xã</w:t>
            </w:r>
          </w:p>
        </w:tc>
        <w:tc>
          <w:tcPr>
            <w:tcW w:w="2268"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 xml:space="preserve">Văn phòng </w:t>
            </w:r>
          </w:p>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UBND tỉnh</w:t>
            </w:r>
          </w:p>
          <w:p w:rsidR="00FD04AA" w:rsidRDefault="00FD04AA" w:rsidP="00DD3E31">
            <w:pPr>
              <w:spacing w:before="120" w:after="120"/>
              <w:jc w:val="center"/>
              <w:rPr>
                <w:rFonts w:ascii="Times New Roman" w:hAnsi="Times New Roman"/>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color w:val="000000" w:themeColor="text1"/>
                <w:sz w:val="28"/>
                <w:szCs w:val="28"/>
              </w:rPr>
              <w:t>T</w:t>
            </w:r>
            <w:r w:rsidR="00BD2001">
              <w:rPr>
                <w:rFonts w:ascii="Times New Roman" w:hAnsi="Times New Roman"/>
                <w:color w:val="000000" w:themeColor="text1"/>
                <w:sz w:val="28"/>
                <w:szCs w:val="28"/>
              </w:rPr>
              <w:t>hường xuyên</w:t>
            </w:r>
            <w:r>
              <w:rPr>
                <w:rFonts w:ascii="Times New Roman" w:hAnsi="Times New Roman"/>
                <w:color w:val="000000" w:themeColor="text1"/>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both"/>
              <w:rPr>
                <w:rFonts w:ascii="Times New Roman" w:hAnsi="Times New Roman"/>
                <w:sz w:val="28"/>
                <w:szCs w:val="28"/>
              </w:rPr>
            </w:pPr>
            <w:r>
              <w:rPr>
                <w:rFonts w:ascii="Times New Roman" w:hAnsi="Times New Roman"/>
                <w:sz w:val="28"/>
                <w:szCs w:val="28"/>
              </w:rPr>
              <w:t>Các hồ sơ, tài liệu bản giấy liên quan đến TTHC được chuyển đổi thành hồ sơ điện tử ngay khi tiếp nhận, giải quyết</w:t>
            </w:r>
          </w:p>
        </w:tc>
      </w:tr>
      <w:tr w:rsidR="00FD04AA"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3</w:t>
            </w:r>
          </w:p>
        </w:tc>
        <w:tc>
          <w:tcPr>
            <w:tcW w:w="4162"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both"/>
              <w:rPr>
                <w:rFonts w:ascii="Times New Roman" w:hAnsi="Times New Roman"/>
                <w:color w:val="000000" w:themeColor="text1"/>
                <w:sz w:val="28"/>
                <w:szCs w:val="28"/>
              </w:rPr>
            </w:pPr>
            <w:r w:rsidRPr="005105B4">
              <w:rPr>
                <w:rFonts w:ascii="Times New Roman" w:hAnsi="Times New Roman"/>
                <w:color w:val="000000" w:themeColor="text1"/>
                <w:sz w:val="28"/>
                <w:szCs w:val="28"/>
              </w:rPr>
              <w:t>Kết nối</w:t>
            </w:r>
            <w:r>
              <w:rPr>
                <w:rFonts w:ascii="Times New Roman" w:hAnsi="Times New Roman"/>
                <w:color w:val="000000" w:themeColor="text1"/>
                <w:sz w:val="28"/>
                <w:szCs w:val="28"/>
              </w:rPr>
              <w:t xml:space="preserve"> Cổng dịch vụ công quốc gia và Hệ thống thông tin một cửa, một cửa điện tử của tỉnh với cơ sở dữ liệu quốc gia về dân cư, cổng thanh toán tập trung quốc gia và các </w:t>
            </w:r>
            <w:r w:rsidR="00BD2001">
              <w:rPr>
                <w:rFonts w:ascii="Times New Roman" w:hAnsi="Times New Roman"/>
                <w:color w:val="000000" w:themeColor="text1"/>
                <w:sz w:val="28"/>
                <w:szCs w:val="28"/>
              </w:rPr>
              <w:t>p</w:t>
            </w:r>
            <w:r w:rsidR="00BD2001" w:rsidRPr="005105B4">
              <w:rPr>
                <w:rFonts w:ascii="Times New Roman" w:hAnsi="Times New Roman"/>
                <w:color w:val="000000" w:themeColor="text1"/>
                <w:sz w:val="28"/>
                <w:szCs w:val="28"/>
              </w:rPr>
              <w:t xml:space="preserve">hần </w:t>
            </w:r>
            <w:r w:rsidRPr="005105B4">
              <w:rPr>
                <w:rFonts w:ascii="Times New Roman" w:hAnsi="Times New Roman"/>
                <w:color w:val="000000" w:themeColor="text1"/>
                <w:sz w:val="28"/>
                <w:szCs w:val="28"/>
              </w:rPr>
              <w:t xml:space="preserve">mềm chuyên ngành </w:t>
            </w:r>
            <w:r>
              <w:rPr>
                <w:rFonts w:ascii="Times New Roman" w:hAnsi="Times New Roman"/>
                <w:color w:val="000000" w:themeColor="text1"/>
                <w:sz w:val="28"/>
                <w:szCs w:val="28"/>
              </w:rPr>
              <w:t>khác để hỗ trợ, xác thực thông tin người dân, doanh nghiệp và thực hiện thanh toán phí, lệ phí doanh nghiệp.</w:t>
            </w:r>
          </w:p>
          <w:p w:rsidR="00D45C51" w:rsidRPr="00C170D8" w:rsidRDefault="00D45C51" w:rsidP="00DD3E31">
            <w:pPr>
              <w:spacing w:before="120" w:after="120"/>
              <w:jc w:val="both"/>
              <w:rPr>
                <w:rFonts w:ascii="Times New Roman" w:hAnsi="Times New Roman"/>
                <w:sz w:val="20"/>
                <w:szCs w:val="28"/>
              </w:rPr>
            </w:pPr>
          </w:p>
        </w:tc>
        <w:tc>
          <w:tcPr>
            <w:tcW w:w="2004"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 xml:space="preserve">Sở Thông tin và Truyền thông, Văn phòng </w:t>
            </w:r>
          </w:p>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UBND tỉnh</w:t>
            </w:r>
          </w:p>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 xml:space="preserve">Các đơn vị có liên quan </w:t>
            </w:r>
          </w:p>
        </w:tc>
        <w:tc>
          <w:tcPr>
            <w:tcW w:w="2127"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center"/>
              <w:rPr>
                <w:rFonts w:ascii="Times New Roman" w:hAnsi="Times New Roman"/>
                <w:sz w:val="28"/>
                <w:szCs w:val="28"/>
              </w:rPr>
            </w:pPr>
            <w:r>
              <w:rPr>
                <w:rFonts w:ascii="Times New Roman" w:hAnsi="Times New Roman"/>
                <w:sz w:val="28"/>
                <w:szCs w:val="28"/>
              </w:rPr>
              <w:t>Sau khi có hướng dẫn của Bộ Thông tin và Truyền thông</w:t>
            </w:r>
          </w:p>
        </w:tc>
        <w:tc>
          <w:tcPr>
            <w:tcW w:w="2835" w:type="dxa"/>
            <w:tcBorders>
              <w:top w:val="single" w:sz="4" w:space="0" w:color="auto"/>
              <w:left w:val="single" w:sz="4" w:space="0" w:color="auto"/>
              <w:bottom w:val="single" w:sz="4" w:space="0" w:color="auto"/>
              <w:right w:val="single" w:sz="4" w:space="0" w:color="auto"/>
            </w:tcBorders>
            <w:vAlign w:val="center"/>
          </w:tcPr>
          <w:p w:rsidR="00FD04AA" w:rsidRDefault="00FD04AA" w:rsidP="00DD3E31">
            <w:pPr>
              <w:spacing w:before="120" w:after="120"/>
              <w:jc w:val="both"/>
              <w:rPr>
                <w:rFonts w:ascii="Times New Roman" w:hAnsi="Times New Roman"/>
                <w:sz w:val="28"/>
                <w:szCs w:val="28"/>
              </w:rPr>
            </w:pPr>
            <w:r>
              <w:rPr>
                <w:rFonts w:ascii="Times New Roman" w:hAnsi="Times New Roman"/>
                <w:color w:val="000000" w:themeColor="text1"/>
                <w:sz w:val="28"/>
                <w:szCs w:val="28"/>
              </w:rPr>
              <w:t>Hệ thống thông tin một cửa, một cửa điện tử của tỉnh được kết nối</w:t>
            </w:r>
          </w:p>
        </w:tc>
      </w:tr>
      <w:tr w:rsidR="00FD04AA" w:rsidRPr="003634AB"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Pr="003634AB" w:rsidRDefault="00FD04AA" w:rsidP="00C170D8">
            <w:pPr>
              <w:spacing w:before="120"/>
              <w:jc w:val="center"/>
              <w:rPr>
                <w:rFonts w:ascii="Times New Roman" w:hAnsi="Times New Roman"/>
                <w:b/>
                <w:sz w:val="28"/>
                <w:szCs w:val="28"/>
              </w:rPr>
            </w:pPr>
            <w:r w:rsidRPr="003634AB">
              <w:rPr>
                <w:rFonts w:ascii="Times New Roman" w:hAnsi="Times New Roman"/>
                <w:b/>
                <w:sz w:val="28"/>
                <w:szCs w:val="28"/>
              </w:rPr>
              <w:lastRenderedPageBreak/>
              <w:t>I</w:t>
            </w:r>
            <w:r w:rsidR="002D04BC">
              <w:rPr>
                <w:rFonts w:ascii="Times New Roman" w:hAnsi="Times New Roman"/>
                <w:b/>
                <w:sz w:val="28"/>
                <w:szCs w:val="28"/>
              </w:rPr>
              <w:t>V</w:t>
            </w:r>
          </w:p>
        </w:tc>
        <w:tc>
          <w:tcPr>
            <w:tcW w:w="13396" w:type="dxa"/>
            <w:gridSpan w:val="5"/>
            <w:tcBorders>
              <w:top w:val="single" w:sz="4" w:space="0" w:color="auto"/>
              <w:left w:val="single" w:sz="4" w:space="0" w:color="auto"/>
              <w:bottom w:val="single" w:sz="4" w:space="0" w:color="auto"/>
              <w:right w:val="single" w:sz="4" w:space="0" w:color="auto"/>
            </w:tcBorders>
            <w:vAlign w:val="center"/>
          </w:tcPr>
          <w:p w:rsidR="00FD04AA" w:rsidRPr="003634AB" w:rsidRDefault="00FD04AA" w:rsidP="00C170D8">
            <w:pPr>
              <w:spacing w:before="120"/>
              <w:jc w:val="center"/>
              <w:rPr>
                <w:rFonts w:ascii="Times New Roman" w:hAnsi="Times New Roman"/>
                <w:b/>
                <w:sz w:val="28"/>
                <w:szCs w:val="28"/>
              </w:rPr>
            </w:pPr>
            <w:r w:rsidRPr="003634AB">
              <w:rPr>
                <w:rFonts w:ascii="Times New Roman" w:hAnsi="Times New Roman"/>
                <w:b/>
                <w:sz w:val="28"/>
                <w:szCs w:val="28"/>
              </w:rPr>
              <w:t>TỔ CHỨC TẬP HUẤN, TUYÊN TRUYỀN, KIỂM TRA, ĐÔN ĐỐC VIỆC THỰC HIỆN NGHỊ ĐỊNH 61/2018/NĐ-CP VÀ KẾ HOẠCH CỦA UBND TỈNH</w:t>
            </w:r>
          </w:p>
        </w:tc>
      </w:tr>
      <w:tr w:rsidR="00FD04AA"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Default="00FD04AA" w:rsidP="00F94BE8">
            <w:pPr>
              <w:jc w:val="center"/>
              <w:rPr>
                <w:rFonts w:ascii="Times New Roman" w:hAnsi="Times New Roman"/>
                <w:sz w:val="28"/>
                <w:szCs w:val="28"/>
              </w:rPr>
            </w:pPr>
            <w:r>
              <w:rPr>
                <w:rFonts w:ascii="Times New Roman" w:hAnsi="Times New Roman"/>
                <w:sz w:val="28"/>
                <w:szCs w:val="28"/>
              </w:rPr>
              <w:t>1</w:t>
            </w:r>
          </w:p>
        </w:tc>
        <w:tc>
          <w:tcPr>
            <w:tcW w:w="4162" w:type="dxa"/>
            <w:tcBorders>
              <w:top w:val="single" w:sz="4" w:space="0" w:color="auto"/>
              <w:left w:val="single" w:sz="4" w:space="0" w:color="auto"/>
              <w:bottom w:val="single" w:sz="4" w:space="0" w:color="auto"/>
              <w:right w:val="single" w:sz="4" w:space="0" w:color="auto"/>
            </w:tcBorders>
            <w:vAlign w:val="center"/>
          </w:tcPr>
          <w:p w:rsidR="00FD04AA" w:rsidRDefault="00FD04AA" w:rsidP="00F56345">
            <w:pPr>
              <w:spacing w:before="120" w:line="340" w:lineRule="atLeast"/>
              <w:jc w:val="both"/>
              <w:rPr>
                <w:rFonts w:ascii="Times New Roman" w:hAnsi="Times New Roman"/>
                <w:sz w:val="28"/>
                <w:szCs w:val="28"/>
              </w:rPr>
            </w:pPr>
            <w:r>
              <w:rPr>
                <w:rFonts w:ascii="Times New Roman" w:hAnsi="Times New Roman"/>
                <w:sz w:val="28"/>
                <w:szCs w:val="28"/>
              </w:rPr>
              <w:t>Tổ chức tập huấn về chuyên môn, nghiệp vụ về sử dụng hệ thống thông tin một cửa cho cán bộ, công chức, viên chức thực hiện cơ chế một cửa, một cửa liên thông</w:t>
            </w:r>
          </w:p>
        </w:tc>
        <w:tc>
          <w:tcPr>
            <w:tcW w:w="2004" w:type="dxa"/>
            <w:tcBorders>
              <w:top w:val="single" w:sz="4" w:space="0" w:color="auto"/>
              <w:left w:val="single" w:sz="4" w:space="0" w:color="auto"/>
              <w:bottom w:val="single" w:sz="4" w:space="0" w:color="auto"/>
              <w:right w:val="single" w:sz="4" w:space="0" w:color="auto"/>
            </w:tcBorders>
            <w:vAlign w:val="center"/>
          </w:tcPr>
          <w:p w:rsidR="00FD04AA" w:rsidRDefault="00FD04AA" w:rsidP="003634AB">
            <w:pPr>
              <w:jc w:val="center"/>
              <w:rPr>
                <w:rFonts w:ascii="Times New Roman" w:hAnsi="Times New Roman"/>
                <w:sz w:val="28"/>
                <w:szCs w:val="28"/>
              </w:rPr>
            </w:pPr>
            <w:r>
              <w:rPr>
                <w:rFonts w:ascii="Times New Roman" w:hAnsi="Times New Roman"/>
                <w:sz w:val="28"/>
                <w:szCs w:val="28"/>
              </w:rPr>
              <w:t xml:space="preserve">Văn phòng </w:t>
            </w:r>
          </w:p>
          <w:p w:rsidR="00FD04AA" w:rsidRDefault="00FD04AA" w:rsidP="003634AB">
            <w:pPr>
              <w:jc w:val="center"/>
              <w:rPr>
                <w:rFonts w:ascii="Times New Roman" w:hAnsi="Times New Roman"/>
                <w:sz w:val="28"/>
                <w:szCs w:val="28"/>
              </w:rPr>
            </w:pPr>
            <w:r>
              <w:rPr>
                <w:rFonts w:ascii="Times New Roman" w:hAnsi="Times New Roman"/>
                <w:sz w:val="28"/>
                <w:szCs w:val="28"/>
              </w:rPr>
              <w:t>UBND tỉnh</w:t>
            </w:r>
          </w:p>
        </w:tc>
        <w:tc>
          <w:tcPr>
            <w:tcW w:w="2268" w:type="dxa"/>
            <w:tcBorders>
              <w:top w:val="single" w:sz="4" w:space="0" w:color="auto"/>
              <w:left w:val="single" w:sz="4" w:space="0" w:color="auto"/>
              <w:bottom w:val="single" w:sz="4" w:space="0" w:color="auto"/>
              <w:right w:val="single" w:sz="4" w:space="0" w:color="auto"/>
            </w:tcBorders>
            <w:vAlign w:val="center"/>
          </w:tcPr>
          <w:p w:rsidR="00FD04AA" w:rsidRDefault="00FD04AA" w:rsidP="003634AB">
            <w:pPr>
              <w:jc w:val="center"/>
              <w:rPr>
                <w:rFonts w:ascii="Times New Roman" w:hAnsi="Times New Roman"/>
                <w:sz w:val="28"/>
                <w:szCs w:val="28"/>
              </w:rPr>
            </w:pPr>
            <w:r>
              <w:rPr>
                <w:rFonts w:ascii="Times New Roman" w:hAnsi="Times New Roman"/>
                <w:sz w:val="28"/>
                <w:szCs w:val="28"/>
              </w:rPr>
              <w:t>Các sở, ban,</w:t>
            </w:r>
          </w:p>
          <w:p w:rsidR="00FD04AA" w:rsidRDefault="00FD04AA" w:rsidP="003634AB">
            <w:pPr>
              <w:jc w:val="center"/>
              <w:rPr>
                <w:rFonts w:ascii="Times New Roman" w:hAnsi="Times New Roman"/>
                <w:sz w:val="28"/>
                <w:szCs w:val="28"/>
              </w:rPr>
            </w:pPr>
            <w:r>
              <w:rPr>
                <w:rFonts w:ascii="Times New Roman" w:hAnsi="Times New Roman"/>
                <w:sz w:val="28"/>
                <w:szCs w:val="28"/>
              </w:rPr>
              <w:t xml:space="preserve"> ngành cấp tỉnh; UBND cấp huyện</w:t>
            </w:r>
          </w:p>
        </w:tc>
        <w:tc>
          <w:tcPr>
            <w:tcW w:w="2127" w:type="dxa"/>
            <w:tcBorders>
              <w:top w:val="single" w:sz="4" w:space="0" w:color="auto"/>
              <w:left w:val="single" w:sz="4" w:space="0" w:color="auto"/>
              <w:bottom w:val="single" w:sz="4" w:space="0" w:color="auto"/>
              <w:right w:val="single" w:sz="4" w:space="0" w:color="auto"/>
            </w:tcBorders>
            <w:vAlign w:val="center"/>
          </w:tcPr>
          <w:p w:rsidR="00FD04AA" w:rsidRDefault="00FD04AA">
            <w:pPr>
              <w:jc w:val="center"/>
              <w:rPr>
                <w:rFonts w:ascii="Times New Roman" w:hAnsi="Times New Roman"/>
                <w:sz w:val="28"/>
                <w:szCs w:val="28"/>
              </w:rPr>
            </w:pPr>
            <w:r>
              <w:rPr>
                <w:rFonts w:ascii="Times New Roman" w:hAnsi="Times New Roman"/>
                <w:sz w:val="28"/>
                <w:szCs w:val="28"/>
              </w:rPr>
              <w:t>Hàng năm</w:t>
            </w:r>
          </w:p>
        </w:tc>
        <w:tc>
          <w:tcPr>
            <w:tcW w:w="2835" w:type="dxa"/>
            <w:tcBorders>
              <w:top w:val="single" w:sz="4" w:space="0" w:color="auto"/>
              <w:left w:val="single" w:sz="4" w:space="0" w:color="auto"/>
              <w:bottom w:val="single" w:sz="4" w:space="0" w:color="auto"/>
              <w:right w:val="single" w:sz="4" w:space="0" w:color="auto"/>
            </w:tcBorders>
            <w:vAlign w:val="center"/>
          </w:tcPr>
          <w:p w:rsidR="00FD04AA" w:rsidRDefault="00FD04AA">
            <w:pPr>
              <w:jc w:val="both"/>
              <w:rPr>
                <w:rFonts w:ascii="Times New Roman" w:hAnsi="Times New Roman"/>
                <w:sz w:val="28"/>
                <w:szCs w:val="28"/>
              </w:rPr>
            </w:pPr>
            <w:r>
              <w:rPr>
                <w:rFonts w:ascii="Times New Roman" w:hAnsi="Times New Roman"/>
                <w:sz w:val="28"/>
                <w:szCs w:val="28"/>
              </w:rPr>
              <w:t>Các Hội nghị t</w:t>
            </w:r>
            <w:r w:rsidR="00BD2001">
              <w:rPr>
                <w:rFonts w:ascii="Times New Roman" w:hAnsi="Times New Roman"/>
                <w:sz w:val="28"/>
                <w:szCs w:val="28"/>
              </w:rPr>
              <w:t>ập</w:t>
            </w:r>
            <w:r>
              <w:rPr>
                <w:rFonts w:ascii="Times New Roman" w:hAnsi="Times New Roman"/>
                <w:sz w:val="28"/>
                <w:szCs w:val="28"/>
              </w:rPr>
              <w:t xml:space="preserve"> huấn</w:t>
            </w:r>
          </w:p>
        </w:tc>
      </w:tr>
      <w:tr w:rsidR="00FD04AA"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Default="00FD04AA">
            <w:pPr>
              <w:jc w:val="center"/>
              <w:rPr>
                <w:rFonts w:ascii="Times New Roman" w:hAnsi="Times New Roman"/>
                <w:sz w:val="28"/>
                <w:szCs w:val="28"/>
              </w:rPr>
            </w:pPr>
            <w:r>
              <w:rPr>
                <w:rFonts w:ascii="Times New Roman" w:hAnsi="Times New Roman"/>
                <w:sz w:val="28"/>
                <w:szCs w:val="28"/>
              </w:rPr>
              <w:t>2</w:t>
            </w:r>
          </w:p>
        </w:tc>
        <w:tc>
          <w:tcPr>
            <w:tcW w:w="4162" w:type="dxa"/>
            <w:tcBorders>
              <w:top w:val="single" w:sz="4" w:space="0" w:color="auto"/>
              <w:left w:val="single" w:sz="4" w:space="0" w:color="auto"/>
              <w:bottom w:val="single" w:sz="4" w:space="0" w:color="auto"/>
              <w:right w:val="single" w:sz="4" w:space="0" w:color="auto"/>
            </w:tcBorders>
            <w:vAlign w:val="center"/>
          </w:tcPr>
          <w:p w:rsidR="00FD04AA" w:rsidRDefault="00FD04AA" w:rsidP="00F56345">
            <w:pPr>
              <w:jc w:val="both"/>
              <w:rPr>
                <w:rFonts w:ascii="Times New Roman" w:hAnsi="Times New Roman"/>
                <w:sz w:val="28"/>
                <w:szCs w:val="28"/>
              </w:rPr>
            </w:pPr>
            <w:r>
              <w:rPr>
                <w:rFonts w:ascii="Times New Roman" w:hAnsi="Times New Roman"/>
                <w:sz w:val="28"/>
                <w:szCs w:val="28"/>
              </w:rPr>
              <w:t>Tuyên truyền, phổ biến việc triển khai thực hiện Nghị định</w:t>
            </w:r>
            <w:r w:rsidR="00BD2001">
              <w:rPr>
                <w:rFonts w:ascii="Times New Roman" w:hAnsi="Times New Roman"/>
                <w:sz w:val="28"/>
                <w:szCs w:val="28"/>
              </w:rPr>
              <w:t xml:space="preserve"> số 61/2018/NĐ-CP</w:t>
            </w:r>
          </w:p>
        </w:tc>
        <w:tc>
          <w:tcPr>
            <w:tcW w:w="2004" w:type="dxa"/>
            <w:tcBorders>
              <w:top w:val="single" w:sz="4" w:space="0" w:color="auto"/>
              <w:left w:val="single" w:sz="4" w:space="0" w:color="auto"/>
              <w:bottom w:val="single" w:sz="4" w:space="0" w:color="auto"/>
              <w:right w:val="single" w:sz="4" w:space="0" w:color="auto"/>
            </w:tcBorders>
            <w:vAlign w:val="center"/>
          </w:tcPr>
          <w:p w:rsidR="00FD04AA" w:rsidRPr="00F94BE8" w:rsidRDefault="00FD04AA" w:rsidP="00D67B15">
            <w:pPr>
              <w:pStyle w:val="ListParagraph"/>
              <w:ind w:left="54"/>
              <w:rPr>
                <w:rFonts w:ascii="Times New Roman" w:hAnsi="Times New Roman"/>
                <w:sz w:val="28"/>
                <w:szCs w:val="28"/>
              </w:rPr>
            </w:pPr>
            <w:r>
              <w:rPr>
                <w:rFonts w:ascii="Times New Roman" w:hAnsi="Times New Roman"/>
                <w:sz w:val="28"/>
                <w:szCs w:val="28"/>
              </w:rPr>
              <w:t xml:space="preserve">- </w:t>
            </w:r>
            <w:r w:rsidRPr="00F94BE8">
              <w:rPr>
                <w:rFonts w:ascii="Times New Roman" w:hAnsi="Times New Roman"/>
                <w:sz w:val="28"/>
                <w:szCs w:val="28"/>
              </w:rPr>
              <w:t>Các sở, ban,</w:t>
            </w:r>
            <w:r>
              <w:rPr>
                <w:rFonts w:ascii="Times New Roman" w:hAnsi="Times New Roman"/>
                <w:sz w:val="28"/>
                <w:szCs w:val="28"/>
              </w:rPr>
              <w:t xml:space="preserve"> </w:t>
            </w:r>
            <w:r w:rsidRPr="00F94BE8">
              <w:rPr>
                <w:rFonts w:ascii="Times New Roman" w:hAnsi="Times New Roman"/>
                <w:sz w:val="28"/>
                <w:szCs w:val="28"/>
              </w:rPr>
              <w:t>ngành cấp tỉnh; UBND cấp huyện, cấp xã;</w:t>
            </w:r>
          </w:p>
          <w:p w:rsidR="00FD04AA" w:rsidRDefault="00FD04AA" w:rsidP="00F94BE8">
            <w:pPr>
              <w:ind w:left="54"/>
              <w:rPr>
                <w:rFonts w:ascii="Times New Roman" w:hAnsi="Times New Roman"/>
                <w:sz w:val="28"/>
                <w:szCs w:val="28"/>
              </w:rPr>
            </w:pPr>
            <w:r>
              <w:rPr>
                <w:rFonts w:ascii="Times New Roman" w:hAnsi="Times New Roman"/>
                <w:sz w:val="28"/>
                <w:szCs w:val="28"/>
              </w:rPr>
              <w:t>- Các cơ quan báo, đài</w:t>
            </w:r>
          </w:p>
        </w:tc>
        <w:tc>
          <w:tcPr>
            <w:tcW w:w="2268" w:type="dxa"/>
            <w:tcBorders>
              <w:top w:val="single" w:sz="4" w:space="0" w:color="auto"/>
              <w:left w:val="single" w:sz="4" w:space="0" w:color="auto"/>
              <w:bottom w:val="single" w:sz="4" w:space="0" w:color="auto"/>
              <w:right w:val="single" w:sz="4" w:space="0" w:color="auto"/>
            </w:tcBorders>
            <w:vAlign w:val="center"/>
          </w:tcPr>
          <w:p w:rsidR="00FD04AA" w:rsidRDefault="00FD04AA" w:rsidP="003634AB">
            <w:pPr>
              <w:jc w:val="center"/>
              <w:rPr>
                <w:rFonts w:ascii="Times New Roman" w:hAnsi="Times New Roman"/>
                <w:sz w:val="28"/>
                <w:szCs w:val="28"/>
              </w:rPr>
            </w:pPr>
            <w:r>
              <w:rPr>
                <w:rFonts w:ascii="Times New Roman" w:hAnsi="Times New Roman"/>
                <w:sz w:val="28"/>
                <w:szCs w:val="28"/>
              </w:rPr>
              <w:t xml:space="preserve">Văn phòng </w:t>
            </w:r>
          </w:p>
          <w:p w:rsidR="00FD04AA" w:rsidRDefault="00FD04AA" w:rsidP="003634AB">
            <w:pPr>
              <w:jc w:val="center"/>
              <w:rPr>
                <w:rFonts w:ascii="Times New Roman" w:hAnsi="Times New Roman"/>
                <w:sz w:val="28"/>
                <w:szCs w:val="28"/>
              </w:rPr>
            </w:pPr>
            <w:r>
              <w:rPr>
                <w:rFonts w:ascii="Times New Roman" w:hAnsi="Times New Roman"/>
                <w:sz w:val="28"/>
                <w:szCs w:val="28"/>
              </w:rPr>
              <w:t>UBND tỉnh</w:t>
            </w:r>
          </w:p>
        </w:tc>
        <w:tc>
          <w:tcPr>
            <w:tcW w:w="2127" w:type="dxa"/>
            <w:tcBorders>
              <w:top w:val="single" w:sz="4" w:space="0" w:color="auto"/>
              <w:left w:val="single" w:sz="4" w:space="0" w:color="auto"/>
              <w:bottom w:val="single" w:sz="4" w:space="0" w:color="auto"/>
              <w:right w:val="single" w:sz="4" w:space="0" w:color="auto"/>
            </w:tcBorders>
            <w:vAlign w:val="center"/>
          </w:tcPr>
          <w:p w:rsidR="00FD04AA" w:rsidRDefault="00FD04AA" w:rsidP="000A222F">
            <w:pPr>
              <w:jc w:val="center"/>
              <w:rPr>
                <w:rFonts w:ascii="Times New Roman" w:hAnsi="Times New Roman"/>
                <w:sz w:val="28"/>
                <w:szCs w:val="28"/>
              </w:rPr>
            </w:pPr>
            <w:r>
              <w:rPr>
                <w:rFonts w:ascii="Times New Roman" w:hAnsi="Times New Roman"/>
                <w:sz w:val="28"/>
                <w:szCs w:val="28"/>
              </w:rPr>
              <w:t>Thường xuyên</w:t>
            </w:r>
          </w:p>
        </w:tc>
        <w:tc>
          <w:tcPr>
            <w:tcW w:w="2835" w:type="dxa"/>
            <w:tcBorders>
              <w:top w:val="single" w:sz="4" w:space="0" w:color="auto"/>
              <w:left w:val="single" w:sz="4" w:space="0" w:color="auto"/>
              <w:bottom w:val="single" w:sz="4" w:space="0" w:color="auto"/>
              <w:right w:val="single" w:sz="4" w:space="0" w:color="auto"/>
            </w:tcBorders>
            <w:vAlign w:val="center"/>
          </w:tcPr>
          <w:p w:rsidR="00FD04AA" w:rsidRDefault="00FD04AA">
            <w:pPr>
              <w:jc w:val="both"/>
              <w:rPr>
                <w:rFonts w:ascii="Times New Roman" w:hAnsi="Times New Roman"/>
                <w:sz w:val="28"/>
                <w:szCs w:val="28"/>
              </w:rPr>
            </w:pPr>
            <w:r>
              <w:rPr>
                <w:rFonts w:ascii="Times New Roman" w:hAnsi="Times New Roman"/>
                <w:sz w:val="28"/>
                <w:szCs w:val="28"/>
              </w:rPr>
              <w:t>Nghị định được tuyên truyền rộng rãi trên các phương tiện thông tin đại chúng</w:t>
            </w:r>
          </w:p>
        </w:tc>
      </w:tr>
      <w:tr w:rsidR="00FD04AA" w:rsidTr="00212446">
        <w:tc>
          <w:tcPr>
            <w:tcW w:w="746" w:type="dxa"/>
            <w:tcBorders>
              <w:top w:val="single" w:sz="4" w:space="0" w:color="auto"/>
              <w:left w:val="single" w:sz="4" w:space="0" w:color="auto"/>
              <w:bottom w:val="single" w:sz="4" w:space="0" w:color="auto"/>
              <w:right w:val="single" w:sz="4" w:space="0" w:color="auto"/>
            </w:tcBorders>
            <w:vAlign w:val="center"/>
          </w:tcPr>
          <w:p w:rsidR="00FD04AA" w:rsidRDefault="00FD04AA">
            <w:pPr>
              <w:jc w:val="center"/>
              <w:rPr>
                <w:rFonts w:ascii="Times New Roman" w:hAnsi="Times New Roman"/>
                <w:sz w:val="28"/>
                <w:szCs w:val="28"/>
              </w:rPr>
            </w:pPr>
            <w:r>
              <w:rPr>
                <w:rFonts w:ascii="Times New Roman" w:hAnsi="Times New Roman"/>
                <w:sz w:val="28"/>
                <w:szCs w:val="28"/>
              </w:rPr>
              <w:t>3</w:t>
            </w:r>
          </w:p>
        </w:tc>
        <w:tc>
          <w:tcPr>
            <w:tcW w:w="4162" w:type="dxa"/>
            <w:tcBorders>
              <w:top w:val="single" w:sz="4" w:space="0" w:color="auto"/>
              <w:left w:val="single" w:sz="4" w:space="0" w:color="auto"/>
              <w:bottom w:val="single" w:sz="4" w:space="0" w:color="auto"/>
              <w:right w:val="single" w:sz="4" w:space="0" w:color="auto"/>
            </w:tcBorders>
            <w:vAlign w:val="center"/>
          </w:tcPr>
          <w:p w:rsidR="00FD04AA" w:rsidRDefault="00FD04AA" w:rsidP="00F56345">
            <w:pPr>
              <w:spacing w:before="120" w:line="340" w:lineRule="atLeast"/>
              <w:jc w:val="both"/>
              <w:rPr>
                <w:rFonts w:ascii="Times New Roman" w:hAnsi="Times New Roman"/>
                <w:sz w:val="28"/>
                <w:szCs w:val="28"/>
              </w:rPr>
            </w:pPr>
            <w:r>
              <w:rPr>
                <w:rFonts w:ascii="Times New Roman" w:hAnsi="Times New Roman"/>
                <w:sz w:val="28"/>
                <w:szCs w:val="28"/>
              </w:rPr>
              <w:t xml:space="preserve">Kiểm tra, đôn đốc việc thực hiện Nghị định và Kế hoạch của UBND tỉnh triển khai thực hiện Nghị định </w:t>
            </w:r>
            <w:r w:rsidR="00BD2001">
              <w:rPr>
                <w:rFonts w:ascii="Times New Roman" w:hAnsi="Times New Roman"/>
                <w:sz w:val="28"/>
                <w:szCs w:val="28"/>
              </w:rPr>
              <w:t xml:space="preserve">số </w:t>
            </w:r>
            <w:r>
              <w:rPr>
                <w:rFonts w:ascii="Times New Roman" w:hAnsi="Times New Roman"/>
                <w:sz w:val="28"/>
                <w:szCs w:val="28"/>
              </w:rPr>
              <w:t>61/2018/NĐ-CP</w:t>
            </w:r>
          </w:p>
        </w:tc>
        <w:tc>
          <w:tcPr>
            <w:tcW w:w="2004" w:type="dxa"/>
            <w:tcBorders>
              <w:top w:val="single" w:sz="4" w:space="0" w:color="auto"/>
              <w:left w:val="single" w:sz="4" w:space="0" w:color="auto"/>
              <w:bottom w:val="single" w:sz="4" w:space="0" w:color="auto"/>
              <w:right w:val="single" w:sz="4" w:space="0" w:color="auto"/>
            </w:tcBorders>
            <w:vAlign w:val="center"/>
          </w:tcPr>
          <w:p w:rsidR="00FD04AA" w:rsidRDefault="00FD04AA" w:rsidP="00046CC3">
            <w:pPr>
              <w:jc w:val="center"/>
              <w:rPr>
                <w:rFonts w:ascii="Times New Roman" w:hAnsi="Times New Roman"/>
                <w:sz w:val="28"/>
                <w:szCs w:val="28"/>
              </w:rPr>
            </w:pPr>
            <w:r>
              <w:rPr>
                <w:rFonts w:ascii="Times New Roman" w:hAnsi="Times New Roman"/>
                <w:sz w:val="28"/>
                <w:szCs w:val="28"/>
              </w:rPr>
              <w:t xml:space="preserve">Văn phòng </w:t>
            </w:r>
          </w:p>
          <w:p w:rsidR="00FD04AA" w:rsidRDefault="00FD04AA" w:rsidP="00046CC3">
            <w:pPr>
              <w:jc w:val="center"/>
              <w:rPr>
                <w:rFonts w:ascii="Times New Roman" w:hAnsi="Times New Roman"/>
                <w:sz w:val="28"/>
                <w:szCs w:val="28"/>
              </w:rPr>
            </w:pPr>
            <w:r>
              <w:rPr>
                <w:rFonts w:ascii="Times New Roman" w:hAnsi="Times New Roman"/>
                <w:sz w:val="28"/>
                <w:szCs w:val="28"/>
              </w:rPr>
              <w:t>UBND tỉnh</w:t>
            </w:r>
          </w:p>
        </w:tc>
        <w:tc>
          <w:tcPr>
            <w:tcW w:w="2268" w:type="dxa"/>
            <w:tcBorders>
              <w:top w:val="single" w:sz="4" w:space="0" w:color="auto"/>
              <w:left w:val="single" w:sz="4" w:space="0" w:color="auto"/>
              <w:bottom w:val="single" w:sz="4" w:space="0" w:color="auto"/>
              <w:right w:val="single" w:sz="4" w:space="0" w:color="auto"/>
            </w:tcBorders>
            <w:vAlign w:val="center"/>
          </w:tcPr>
          <w:p w:rsidR="00FD04AA" w:rsidRPr="003634AB" w:rsidRDefault="00FD04AA" w:rsidP="004B7196">
            <w:pPr>
              <w:pStyle w:val="ListParagraph"/>
              <w:ind w:left="0"/>
              <w:rPr>
                <w:rFonts w:ascii="Times New Roman" w:hAnsi="Times New Roman"/>
                <w:sz w:val="28"/>
                <w:szCs w:val="28"/>
              </w:rPr>
            </w:pPr>
            <w:r>
              <w:rPr>
                <w:rFonts w:ascii="Times New Roman" w:hAnsi="Times New Roman"/>
                <w:sz w:val="28"/>
                <w:szCs w:val="28"/>
              </w:rPr>
              <w:t xml:space="preserve">- </w:t>
            </w:r>
            <w:r w:rsidRPr="003634AB">
              <w:rPr>
                <w:rFonts w:ascii="Times New Roman" w:hAnsi="Times New Roman"/>
                <w:sz w:val="28"/>
                <w:szCs w:val="28"/>
              </w:rPr>
              <w:t>Các sở, ban,</w:t>
            </w:r>
          </w:p>
          <w:p w:rsidR="00FD04AA" w:rsidRDefault="00FD04AA" w:rsidP="00334D10">
            <w:pPr>
              <w:jc w:val="center"/>
              <w:rPr>
                <w:rFonts w:ascii="Times New Roman" w:hAnsi="Times New Roman"/>
                <w:sz w:val="28"/>
                <w:szCs w:val="28"/>
              </w:rPr>
            </w:pPr>
            <w:r>
              <w:rPr>
                <w:rFonts w:ascii="Times New Roman" w:hAnsi="Times New Roman"/>
                <w:sz w:val="28"/>
                <w:szCs w:val="28"/>
              </w:rPr>
              <w:t xml:space="preserve"> ngành cấp tỉnh; UBND cấp huyện, cấp xã;</w:t>
            </w:r>
          </w:p>
          <w:p w:rsidR="00FD04AA" w:rsidRDefault="00FD04AA" w:rsidP="00334D10">
            <w:pPr>
              <w:jc w:val="center"/>
              <w:rPr>
                <w:rFonts w:ascii="Times New Roman" w:hAnsi="Times New Roman"/>
                <w:sz w:val="28"/>
                <w:szCs w:val="28"/>
              </w:rPr>
            </w:pPr>
            <w:r>
              <w:rPr>
                <w:rFonts w:ascii="Times New Roman" w:hAnsi="Times New Roman"/>
                <w:sz w:val="28"/>
                <w:szCs w:val="28"/>
              </w:rPr>
              <w:t>- Các cơ quan báo, đài</w:t>
            </w:r>
          </w:p>
        </w:tc>
        <w:tc>
          <w:tcPr>
            <w:tcW w:w="2127" w:type="dxa"/>
            <w:tcBorders>
              <w:top w:val="single" w:sz="4" w:space="0" w:color="auto"/>
              <w:left w:val="single" w:sz="4" w:space="0" w:color="auto"/>
              <w:bottom w:val="single" w:sz="4" w:space="0" w:color="auto"/>
              <w:right w:val="single" w:sz="4" w:space="0" w:color="auto"/>
            </w:tcBorders>
            <w:vAlign w:val="center"/>
          </w:tcPr>
          <w:p w:rsidR="00FD04AA" w:rsidRDefault="00FD04AA" w:rsidP="00F56345">
            <w:pPr>
              <w:jc w:val="center"/>
              <w:rPr>
                <w:rFonts w:ascii="Times New Roman" w:hAnsi="Times New Roman"/>
                <w:sz w:val="28"/>
                <w:szCs w:val="28"/>
              </w:rPr>
            </w:pPr>
            <w:r>
              <w:rPr>
                <w:rFonts w:ascii="Times New Roman" w:hAnsi="Times New Roman"/>
                <w:sz w:val="28"/>
                <w:szCs w:val="28"/>
              </w:rPr>
              <w:t>Thường xuyên, định kỳ</w:t>
            </w:r>
          </w:p>
        </w:tc>
        <w:tc>
          <w:tcPr>
            <w:tcW w:w="2835" w:type="dxa"/>
            <w:tcBorders>
              <w:top w:val="single" w:sz="4" w:space="0" w:color="auto"/>
              <w:left w:val="single" w:sz="4" w:space="0" w:color="auto"/>
              <w:bottom w:val="single" w:sz="4" w:space="0" w:color="auto"/>
              <w:right w:val="single" w:sz="4" w:space="0" w:color="auto"/>
            </w:tcBorders>
            <w:vAlign w:val="center"/>
          </w:tcPr>
          <w:p w:rsidR="00FD04AA" w:rsidRDefault="00FD04AA">
            <w:pPr>
              <w:jc w:val="both"/>
              <w:rPr>
                <w:rFonts w:ascii="Times New Roman" w:hAnsi="Times New Roman"/>
                <w:sz w:val="28"/>
                <w:szCs w:val="28"/>
              </w:rPr>
            </w:pPr>
            <w:r>
              <w:rPr>
                <w:rFonts w:ascii="Times New Roman" w:hAnsi="Times New Roman"/>
                <w:sz w:val="28"/>
                <w:szCs w:val="28"/>
              </w:rPr>
              <w:t>Báo cáo kiểm tra, đôn đốc</w:t>
            </w:r>
          </w:p>
        </w:tc>
      </w:tr>
    </w:tbl>
    <w:p w:rsidR="00F97AEC" w:rsidRDefault="00F97AEC">
      <w:pPr>
        <w:rPr>
          <w:lang w:val="it-IT"/>
        </w:rPr>
      </w:pPr>
    </w:p>
    <w:p w:rsidR="00BD2001" w:rsidRPr="00E72705" w:rsidRDefault="00BD2001">
      <w:pPr>
        <w:rPr>
          <w:lang w:val="it-IT"/>
        </w:rPr>
      </w:pPr>
      <w:r>
        <w:rPr>
          <w:rFonts w:ascii="Times New Roman" w:hAnsi="Times New Roman"/>
          <w:b/>
          <w:sz w:val="26"/>
          <w:lang w:val="it-IT"/>
        </w:rPr>
        <w:t xml:space="preserve">                                                                                                                                               </w:t>
      </w:r>
      <w:r w:rsidRPr="00D66F56">
        <w:rPr>
          <w:rFonts w:ascii="Times New Roman" w:hAnsi="Times New Roman"/>
          <w:b/>
          <w:sz w:val="26"/>
          <w:lang w:val="it-IT"/>
        </w:rPr>
        <w:t>ỦY BAN NHÂN DÂN TỈNH</w:t>
      </w:r>
    </w:p>
    <w:sectPr w:rsidR="00BD2001" w:rsidRPr="00E72705" w:rsidSect="00212446">
      <w:footerReference w:type="default" r:id="rId9"/>
      <w:pgSz w:w="16839" w:h="11907" w:orient="landscape" w:code="9"/>
      <w:pgMar w:top="1021" w:right="1021" w:bottom="102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1B0" w:rsidRDefault="00AB61B0" w:rsidP="00DA146A">
      <w:r>
        <w:separator/>
      </w:r>
    </w:p>
  </w:endnote>
  <w:endnote w:type="continuationSeparator" w:id="0">
    <w:p w:rsidR="00AB61B0" w:rsidRDefault="00AB61B0" w:rsidP="00DA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734784"/>
      <w:docPartObj>
        <w:docPartGallery w:val="Page Numbers (Bottom of Page)"/>
        <w:docPartUnique/>
      </w:docPartObj>
    </w:sdtPr>
    <w:sdtEndPr>
      <w:rPr>
        <w:noProof/>
      </w:rPr>
    </w:sdtEndPr>
    <w:sdtContent>
      <w:p w:rsidR="00DA146A" w:rsidRDefault="00DA146A">
        <w:pPr>
          <w:pStyle w:val="Footer"/>
          <w:jc w:val="center"/>
        </w:pPr>
        <w:r>
          <w:fldChar w:fldCharType="begin"/>
        </w:r>
        <w:r>
          <w:instrText xml:space="preserve"> PAGE   \* MERGEFORMAT </w:instrText>
        </w:r>
        <w:r>
          <w:fldChar w:fldCharType="separate"/>
        </w:r>
        <w:r w:rsidR="00623604">
          <w:rPr>
            <w:noProof/>
          </w:rPr>
          <w:t>1</w:t>
        </w:r>
        <w:r>
          <w:rPr>
            <w:noProof/>
          </w:rPr>
          <w:fldChar w:fldCharType="end"/>
        </w:r>
      </w:p>
    </w:sdtContent>
  </w:sdt>
  <w:p w:rsidR="00DA146A" w:rsidRDefault="00DA1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1B0" w:rsidRDefault="00AB61B0" w:rsidP="00DA146A">
      <w:r>
        <w:separator/>
      </w:r>
    </w:p>
  </w:footnote>
  <w:footnote w:type="continuationSeparator" w:id="0">
    <w:p w:rsidR="00AB61B0" w:rsidRDefault="00AB61B0" w:rsidP="00DA1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27DC2"/>
    <w:multiLevelType w:val="hybridMultilevel"/>
    <w:tmpl w:val="07BC0F7A"/>
    <w:lvl w:ilvl="0" w:tplc="450E7E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1A"/>
    <w:rsid w:val="0000033F"/>
    <w:rsid w:val="00006B6E"/>
    <w:rsid w:val="00046CC3"/>
    <w:rsid w:val="0005276F"/>
    <w:rsid w:val="0006210F"/>
    <w:rsid w:val="00073683"/>
    <w:rsid w:val="000A222F"/>
    <w:rsid w:val="000B5CCB"/>
    <w:rsid w:val="000E6356"/>
    <w:rsid w:val="00147DE3"/>
    <w:rsid w:val="00167D15"/>
    <w:rsid w:val="00182C6A"/>
    <w:rsid w:val="001C3823"/>
    <w:rsid w:val="001E0C91"/>
    <w:rsid w:val="00212446"/>
    <w:rsid w:val="00226252"/>
    <w:rsid w:val="00237FCB"/>
    <w:rsid w:val="00244BDE"/>
    <w:rsid w:val="002B04CB"/>
    <w:rsid w:val="002B7A9A"/>
    <w:rsid w:val="002D04BC"/>
    <w:rsid w:val="002D26F9"/>
    <w:rsid w:val="002E0A1F"/>
    <w:rsid w:val="00315465"/>
    <w:rsid w:val="00334D10"/>
    <w:rsid w:val="00345311"/>
    <w:rsid w:val="00345E2D"/>
    <w:rsid w:val="00351BAC"/>
    <w:rsid w:val="003634AB"/>
    <w:rsid w:val="00381F41"/>
    <w:rsid w:val="003A70DD"/>
    <w:rsid w:val="003C4B4C"/>
    <w:rsid w:val="003D3594"/>
    <w:rsid w:val="003D3E03"/>
    <w:rsid w:val="003D3FD0"/>
    <w:rsid w:val="003D68A9"/>
    <w:rsid w:val="003E0669"/>
    <w:rsid w:val="0041448B"/>
    <w:rsid w:val="0043325E"/>
    <w:rsid w:val="004353F7"/>
    <w:rsid w:val="004B7196"/>
    <w:rsid w:val="004D3617"/>
    <w:rsid w:val="004D5038"/>
    <w:rsid w:val="00506995"/>
    <w:rsid w:val="005105B4"/>
    <w:rsid w:val="00516EBD"/>
    <w:rsid w:val="00534936"/>
    <w:rsid w:val="005365C0"/>
    <w:rsid w:val="0054715A"/>
    <w:rsid w:val="00574CFD"/>
    <w:rsid w:val="00584466"/>
    <w:rsid w:val="005A0F8C"/>
    <w:rsid w:val="005C2323"/>
    <w:rsid w:val="00623604"/>
    <w:rsid w:val="0063534E"/>
    <w:rsid w:val="0066744A"/>
    <w:rsid w:val="006720E4"/>
    <w:rsid w:val="00690616"/>
    <w:rsid w:val="00691313"/>
    <w:rsid w:val="006E028B"/>
    <w:rsid w:val="006E0F1A"/>
    <w:rsid w:val="006F51C5"/>
    <w:rsid w:val="00705307"/>
    <w:rsid w:val="0072797C"/>
    <w:rsid w:val="007311A3"/>
    <w:rsid w:val="007943BF"/>
    <w:rsid w:val="007B1018"/>
    <w:rsid w:val="007C5662"/>
    <w:rsid w:val="007E612A"/>
    <w:rsid w:val="007E6920"/>
    <w:rsid w:val="007F1153"/>
    <w:rsid w:val="00864CB5"/>
    <w:rsid w:val="00870C70"/>
    <w:rsid w:val="00891543"/>
    <w:rsid w:val="008C5562"/>
    <w:rsid w:val="008E4258"/>
    <w:rsid w:val="00953723"/>
    <w:rsid w:val="009617BD"/>
    <w:rsid w:val="0099254D"/>
    <w:rsid w:val="009C694A"/>
    <w:rsid w:val="00A00A0C"/>
    <w:rsid w:val="00A35F2C"/>
    <w:rsid w:val="00A37531"/>
    <w:rsid w:val="00A61E9D"/>
    <w:rsid w:val="00A95D54"/>
    <w:rsid w:val="00AA233D"/>
    <w:rsid w:val="00AA578F"/>
    <w:rsid w:val="00AB08EA"/>
    <w:rsid w:val="00AB4C22"/>
    <w:rsid w:val="00AB61B0"/>
    <w:rsid w:val="00AE5413"/>
    <w:rsid w:val="00B42285"/>
    <w:rsid w:val="00B65CD4"/>
    <w:rsid w:val="00BA11B9"/>
    <w:rsid w:val="00BC31A7"/>
    <w:rsid w:val="00BC7105"/>
    <w:rsid w:val="00BD2001"/>
    <w:rsid w:val="00BD2D68"/>
    <w:rsid w:val="00BF17D0"/>
    <w:rsid w:val="00C170D8"/>
    <w:rsid w:val="00C54F03"/>
    <w:rsid w:val="00C56FD9"/>
    <w:rsid w:val="00C620F6"/>
    <w:rsid w:val="00C67456"/>
    <w:rsid w:val="00C80652"/>
    <w:rsid w:val="00CF3F81"/>
    <w:rsid w:val="00D32578"/>
    <w:rsid w:val="00D45C51"/>
    <w:rsid w:val="00D5114E"/>
    <w:rsid w:val="00D53189"/>
    <w:rsid w:val="00D67B15"/>
    <w:rsid w:val="00D82BBC"/>
    <w:rsid w:val="00DA146A"/>
    <w:rsid w:val="00DA2B87"/>
    <w:rsid w:val="00DC6D82"/>
    <w:rsid w:val="00DD3E31"/>
    <w:rsid w:val="00DE2276"/>
    <w:rsid w:val="00DE591F"/>
    <w:rsid w:val="00DE7C4A"/>
    <w:rsid w:val="00DF14E9"/>
    <w:rsid w:val="00DF7B80"/>
    <w:rsid w:val="00E00857"/>
    <w:rsid w:val="00E01490"/>
    <w:rsid w:val="00E306C8"/>
    <w:rsid w:val="00E66EEA"/>
    <w:rsid w:val="00E72705"/>
    <w:rsid w:val="00E749BF"/>
    <w:rsid w:val="00E85B46"/>
    <w:rsid w:val="00EC4032"/>
    <w:rsid w:val="00ED4411"/>
    <w:rsid w:val="00ED4677"/>
    <w:rsid w:val="00EE6E52"/>
    <w:rsid w:val="00F15445"/>
    <w:rsid w:val="00F31F47"/>
    <w:rsid w:val="00F37ED5"/>
    <w:rsid w:val="00F40177"/>
    <w:rsid w:val="00F55D1C"/>
    <w:rsid w:val="00F56345"/>
    <w:rsid w:val="00F64032"/>
    <w:rsid w:val="00F84BCA"/>
    <w:rsid w:val="00F84F66"/>
    <w:rsid w:val="00F94BE8"/>
    <w:rsid w:val="00F97AEC"/>
    <w:rsid w:val="00FA738F"/>
    <w:rsid w:val="00FB0811"/>
    <w:rsid w:val="00FB60E5"/>
    <w:rsid w:val="00FD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1A"/>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qFormat/>
    <w:rsid w:val="006E0F1A"/>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F1A"/>
    <w:rPr>
      <w:rFonts w:ascii="VNI-Times" w:eastAsia="Times New Roman" w:hAnsi="VNI-Times" w:cs="Times New Roman"/>
      <w:b/>
      <w:sz w:val="24"/>
      <w:szCs w:val="20"/>
    </w:rPr>
  </w:style>
  <w:style w:type="character" w:styleId="Hyperlink">
    <w:name w:val="Hyperlink"/>
    <w:semiHidden/>
    <w:unhideWhenUsed/>
    <w:rsid w:val="006E0F1A"/>
    <w:rPr>
      <w:color w:val="0000FF"/>
      <w:u w:val="single"/>
    </w:rPr>
  </w:style>
  <w:style w:type="paragraph" w:styleId="ListParagraph">
    <w:name w:val="List Paragraph"/>
    <w:basedOn w:val="Normal"/>
    <w:uiPriority w:val="34"/>
    <w:qFormat/>
    <w:rsid w:val="003634AB"/>
    <w:pPr>
      <w:ind w:left="720"/>
      <w:contextualSpacing/>
    </w:pPr>
  </w:style>
  <w:style w:type="paragraph" w:styleId="Header">
    <w:name w:val="header"/>
    <w:basedOn w:val="Normal"/>
    <w:link w:val="HeaderChar"/>
    <w:uiPriority w:val="99"/>
    <w:unhideWhenUsed/>
    <w:rsid w:val="00DA146A"/>
    <w:pPr>
      <w:tabs>
        <w:tab w:val="center" w:pos="4680"/>
        <w:tab w:val="right" w:pos="9360"/>
      </w:tabs>
    </w:pPr>
  </w:style>
  <w:style w:type="character" w:customStyle="1" w:styleId="HeaderChar">
    <w:name w:val="Header Char"/>
    <w:basedOn w:val="DefaultParagraphFont"/>
    <w:link w:val="Header"/>
    <w:uiPriority w:val="99"/>
    <w:rsid w:val="00DA146A"/>
    <w:rPr>
      <w:rFonts w:ascii="VNI-Times" w:eastAsia="Times New Roman" w:hAnsi="VNI-Times" w:cs="Times New Roman"/>
      <w:sz w:val="24"/>
      <w:szCs w:val="20"/>
    </w:rPr>
  </w:style>
  <w:style w:type="paragraph" w:styleId="Footer">
    <w:name w:val="footer"/>
    <w:basedOn w:val="Normal"/>
    <w:link w:val="FooterChar"/>
    <w:uiPriority w:val="99"/>
    <w:unhideWhenUsed/>
    <w:rsid w:val="00DA146A"/>
    <w:pPr>
      <w:tabs>
        <w:tab w:val="center" w:pos="4680"/>
        <w:tab w:val="right" w:pos="9360"/>
      </w:tabs>
    </w:pPr>
  </w:style>
  <w:style w:type="character" w:customStyle="1" w:styleId="FooterChar">
    <w:name w:val="Footer Char"/>
    <w:basedOn w:val="DefaultParagraphFont"/>
    <w:link w:val="Footer"/>
    <w:uiPriority w:val="99"/>
    <w:rsid w:val="00DA146A"/>
    <w:rPr>
      <w:rFonts w:ascii="VNI-Times" w:eastAsia="Times New Roman" w:hAnsi="VNI-Times" w:cs="Times New Roman"/>
      <w:sz w:val="24"/>
      <w:szCs w:val="20"/>
    </w:rPr>
  </w:style>
  <w:style w:type="character" w:styleId="CommentReference">
    <w:name w:val="annotation reference"/>
    <w:basedOn w:val="DefaultParagraphFont"/>
    <w:uiPriority w:val="99"/>
    <w:semiHidden/>
    <w:unhideWhenUsed/>
    <w:rsid w:val="00E01490"/>
    <w:rPr>
      <w:sz w:val="16"/>
      <w:szCs w:val="16"/>
    </w:rPr>
  </w:style>
  <w:style w:type="paragraph" w:styleId="CommentText">
    <w:name w:val="annotation text"/>
    <w:basedOn w:val="Normal"/>
    <w:link w:val="CommentTextChar"/>
    <w:uiPriority w:val="99"/>
    <w:unhideWhenUsed/>
    <w:rsid w:val="00E01490"/>
    <w:rPr>
      <w:sz w:val="20"/>
    </w:rPr>
  </w:style>
  <w:style w:type="character" w:customStyle="1" w:styleId="CommentTextChar">
    <w:name w:val="Comment Text Char"/>
    <w:basedOn w:val="DefaultParagraphFont"/>
    <w:link w:val="CommentText"/>
    <w:uiPriority w:val="99"/>
    <w:rsid w:val="00E01490"/>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E01490"/>
    <w:rPr>
      <w:b/>
      <w:bCs/>
    </w:rPr>
  </w:style>
  <w:style w:type="character" w:customStyle="1" w:styleId="CommentSubjectChar">
    <w:name w:val="Comment Subject Char"/>
    <w:basedOn w:val="CommentTextChar"/>
    <w:link w:val="CommentSubject"/>
    <w:uiPriority w:val="99"/>
    <w:semiHidden/>
    <w:rsid w:val="00E01490"/>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E01490"/>
    <w:rPr>
      <w:rFonts w:ascii="Tahoma" w:hAnsi="Tahoma" w:cs="Tahoma"/>
      <w:sz w:val="16"/>
      <w:szCs w:val="16"/>
    </w:rPr>
  </w:style>
  <w:style w:type="character" w:customStyle="1" w:styleId="BalloonTextChar">
    <w:name w:val="Balloon Text Char"/>
    <w:basedOn w:val="DefaultParagraphFont"/>
    <w:link w:val="BalloonText"/>
    <w:uiPriority w:val="99"/>
    <w:semiHidden/>
    <w:rsid w:val="00E014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1A"/>
    <w:pPr>
      <w:spacing w:after="0" w:line="240" w:lineRule="auto"/>
    </w:pPr>
    <w:rPr>
      <w:rFonts w:ascii="VNI-Times" w:eastAsia="Times New Roman" w:hAnsi="VNI-Times" w:cs="Times New Roman"/>
      <w:sz w:val="24"/>
      <w:szCs w:val="20"/>
    </w:rPr>
  </w:style>
  <w:style w:type="paragraph" w:styleId="Heading1">
    <w:name w:val="heading 1"/>
    <w:basedOn w:val="Normal"/>
    <w:next w:val="Normal"/>
    <w:link w:val="Heading1Char"/>
    <w:qFormat/>
    <w:rsid w:val="006E0F1A"/>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F1A"/>
    <w:rPr>
      <w:rFonts w:ascii="VNI-Times" w:eastAsia="Times New Roman" w:hAnsi="VNI-Times" w:cs="Times New Roman"/>
      <w:b/>
      <w:sz w:val="24"/>
      <w:szCs w:val="20"/>
    </w:rPr>
  </w:style>
  <w:style w:type="character" w:styleId="Hyperlink">
    <w:name w:val="Hyperlink"/>
    <w:semiHidden/>
    <w:unhideWhenUsed/>
    <w:rsid w:val="006E0F1A"/>
    <w:rPr>
      <w:color w:val="0000FF"/>
      <w:u w:val="single"/>
    </w:rPr>
  </w:style>
  <w:style w:type="paragraph" w:styleId="ListParagraph">
    <w:name w:val="List Paragraph"/>
    <w:basedOn w:val="Normal"/>
    <w:uiPriority w:val="34"/>
    <w:qFormat/>
    <w:rsid w:val="003634AB"/>
    <w:pPr>
      <w:ind w:left="720"/>
      <w:contextualSpacing/>
    </w:pPr>
  </w:style>
  <w:style w:type="paragraph" w:styleId="Header">
    <w:name w:val="header"/>
    <w:basedOn w:val="Normal"/>
    <w:link w:val="HeaderChar"/>
    <w:uiPriority w:val="99"/>
    <w:unhideWhenUsed/>
    <w:rsid w:val="00DA146A"/>
    <w:pPr>
      <w:tabs>
        <w:tab w:val="center" w:pos="4680"/>
        <w:tab w:val="right" w:pos="9360"/>
      </w:tabs>
    </w:pPr>
  </w:style>
  <w:style w:type="character" w:customStyle="1" w:styleId="HeaderChar">
    <w:name w:val="Header Char"/>
    <w:basedOn w:val="DefaultParagraphFont"/>
    <w:link w:val="Header"/>
    <w:uiPriority w:val="99"/>
    <w:rsid w:val="00DA146A"/>
    <w:rPr>
      <w:rFonts w:ascii="VNI-Times" w:eastAsia="Times New Roman" w:hAnsi="VNI-Times" w:cs="Times New Roman"/>
      <w:sz w:val="24"/>
      <w:szCs w:val="20"/>
    </w:rPr>
  </w:style>
  <w:style w:type="paragraph" w:styleId="Footer">
    <w:name w:val="footer"/>
    <w:basedOn w:val="Normal"/>
    <w:link w:val="FooterChar"/>
    <w:uiPriority w:val="99"/>
    <w:unhideWhenUsed/>
    <w:rsid w:val="00DA146A"/>
    <w:pPr>
      <w:tabs>
        <w:tab w:val="center" w:pos="4680"/>
        <w:tab w:val="right" w:pos="9360"/>
      </w:tabs>
    </w:pPr>
  </w:style>
  <w:style w:type="character" w:customStyle="1" w:styleId="FooterChar">
    <w:name w:val="Footer Char"/>
    <w:basedOn w:val="DefaultParagraphFont"/>
    <w:link w:val="Footer"/>
    <w:uiPriority w:val="99"/>
    <w:rsid w:val="00DA146A"/>
    <w:rPr>
      <w:rFonts w:ascii="VNI-Times" w:eastAsia="Times New Roman" w:hAnsi="VNI-Times" w:cs="Times New Roman"/>
      <w:sz w:val="24"/>
      <w:szCs w:val="20"/>
    </w:rPr>
  </w:style>
  <w:style w:type="character" w:styleId="CommentReference">
    <w:name w:val="annotation reference"/>
    <w:basedOn w:val="DefaultParagraphFont"/>
    <w:uiPriority w:val="99"/>
    <w:semiHidden/>
    <w:unhideWhenUsed/>
    <w:rsid w:val="00E01490"/>
    <w:rPr>
      <w:sz w:val="16"/>
      <w:szCs w:val="16"/>
    </w:rPr>
  </w:style>
  <w:style w:type="paragraph" w:styleId="CommentText">
    <w:name w:val="annotation text"/>
    <w:basedOn w:val="Normal"/>
    <w:link w:val="CommentTextChar"/>
    <w:uiPriority w:val="99"/>
    <w:unhideWhenUsed/>
    <w:rsid w:val="00E01490"/>
    <w:rPr>
      <w:sz w:val="20"/>
    </w:rPr>
  </w:style>
  <w:style w:type="character" w:customStyle="1" w:styleId="CommentTextChar">
    <w:name w:val="Comment Text Char"/>
    <w:basedOn w:val="DefaultParagraphFont"/>
    <w:link w:val="CommentText"/>
    <w:uiPriority w:val="99"/>
    <w:rsid w:val="00E01490"/>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E01490"/>
    <w:rPr>
      <w:b/>
      <w:bCs/>
    </w:rPr>
  </w:style>
  <w:style w:type="character" w:customStyle="1" w:styleId="CommentSubjectChar">
    <w:name w:val="Comment Subject Char"/>
    <w:basedOn w:val="CommentTextChar"/>
    <w:link w:val="CommentSubject"/>
    <w:uiPriority w:val="99"/>
    <w:semiHidden/>
    <w:rsid w:val="00E01490"/>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E01490"/>
    <w:rPr>
      <w:rFonts w:ascii="Tahoma" w:hAnsi="Tahoma" w:cs="Tahoma"/>
      <w:sz w:val="16"/>
      <w:szCs w:val="16"/>
    </w:rPr>
  </w:style>
  <w:style w:type="character" w:customStyle="1" w:styleId="BalloonTextChar">
    <w:name w:val="Balloon Text Char"/>
    <w:basedOn w:val="DefaultParagraphFont"/>
    <w:link w:val="BalloonText"/>
    <w:uiPriority w:val="99"/>
    <w:semiHidden/>
    <w:rsid w:val="00E014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5781">
      <w:bodyDiv w:val="1"/>
      <w:marLeft w:val="0"/>
      <w:marRight w:val="0"/>
      <w:marTop w:val="0"/>
      <w:marBottom w:val="0"/>
      <w:divBdr>
        <w:top w:val="none" w:sz="0" w:space="0" w:color="auto"/>
        <w:left w:val="none" w:sz="0" w:space="0" w:color="auto"/>
        <w:bottom w:val="none" w:sz="0" w:space="0" w:color="auto"/>
        <w:right w:val="none" w:sz="0" w:space="0" w:color="auto"/>
      </w:divBdr>
    </w:div>
    <w:div w:id="1238399235">
      <w:bodyDiv w:val="1"/>
      <w:marLeft w:val="0"/>
      <w:marRight w:val="0"/>
      <w:marTop w:val="0"/>
      <w:marBottom w:val="0"/>
      <w:divBdr>
        <w:top w:val="none" w:sz="0" w:space="0" w:color="auto"/>
        <w:left w:val="none" w:sz="0" w:space="0" w:color="auto"/>
        <w:bottom w:val="none" w:sz="0" w:space="0" w:color="auto"/>
        <w:right w:val="none" w:sz="0" w:space="0" w:color="auto"/>
      </w:divBdr>
    </w:div>
    <w:div w:id="1635405103">
      <w:bodyDiv w:val="1"/>
      <w:marLeft w:val="0"/>
      <w:marRight w:val="0"/>
      <w:marTop w:val="0"/>
      <w:marBottom w:val="0"/>
      <w:divBdr>
        <w:top w:val="none" w:sz="0" w:space="0" w:color="auto"/>
        <w:left w:val="none" w:sz="0" w:space="0" w:color="auto"/>
        <w:bottom w:val="none" w:sz="0" w:space="0" w:color="auto"/>
        <w:right w:val="none" w:sz="0" w:space="0" w:color="auto"/>
      </w:divBdr>
    </w:div>
    <w:div w:id="19152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33F97-0809-416F-9872-6C1ED5FF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LT1</dc:creator>
  <cp:lastModifiedBy>Admin</cp:lastModifiedBy>
  <cp:revision>2</cp:revision>
  <cp:lastPrinted>2018-10-04T03:56:00Z</cp:lastPrinted>
  <dcterms:created xsi:type="dcterms:W3CDTF">2018-10-04T03:57:00Z</dcterms:created>
  <dcterms:modified xsi:type="dcterms:W3CDTF">2018-10-04T03:57:00Z</dcterms:modified>
</cp:coreProperties>
</file>